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FC" w:rsidRPr="008228F8" w:rsidRDefault="00634146" w:rsidP="008228F8">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bookmarkStart w:id="0" w:name="_GoBack"/>
      <w:r>
        <w:rPr>
          <w:rFonts w:ascii="Times New Roman" w:eastAsia="Times New Roman" w:hAnsi="Times New Roman" w:cs="Times New Roman"/>
          <w:b/>
          <w:bCs/>
          <w:noProof/>
          <w:color w:val="404040" w:themeColor="text1" w:themeTint="BF"/>
          <w:sz w:val="24"/>
          <w:szCs w:val="24"/>
          <w:lang w:eastAsia="ru-RU"/>
        </w:rPr>
        <w:drawing>
          <wp:inline distT="0" distB="0" distL="0" distR="0">
            <wp:extent cx="6437724" cy="91821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13092022_00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40817" cy="9186512"/>
                    </a:xfrm>
                    <a:prstGeom prst="rect">
                      <a:avLst/>
                    </a:prstGeom>
                  </pic:spPr>
                </pic:pic>
              </a:graphicData>
            </a:graphic>
          </wp:inline>
        </w:drawing>
      </w:r>
      <w:bookmarkEnd w:id="0"/>
      <w:r w:rsidR="00FF49FC" w:rsidRPr="008228F8">
        <w:rPr>
          <w:rFonts w:ascii="Times New Roman" w:eastAsia="Times New Roman" w:hAnsi="Times New Roman" w:cs="Times New Roman"/>
          <w:b/>
          <w:bCs/>
          <w:color w:val="404040" w:themeColor="text1" w:themeTint="BF"/>
          <w:sz w:val="24"/>
          <w:szCs w:val="24"/>
          <w:lang w:eastAsia="ru-RU"/>
        </w:rPr>
        <w:lastRenderedPageBreak/>
        <w:t>ПОЯСНИТЕЛЬНАЯ ЗАПИСКА</w:t>
      </w:r>
    </w:p>
    <w:p w:rsidR="00FF49FC" w:rsidRPr="008228F8" w:rsidRDefault="00FF49FC" w:rsidP="008228F8">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Рабочая программа по родному языку (русскому) для обучающихся 10 классов на уровне среднего общего образования подготовлена на разработана на основании:</w:t>
      </w:r>
    </w:p>
    <w:p w:rsidR="00FF49FC" w:rsidRPr="008228F8" w:rsidRDefault="00FF49FC" w:rsidP="008228F8">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-Федерального закона «Об образовании в Российской Федерации» №273-фз от 29 декабря 2012 года;</w:t>
      </w:r>
    </w:p>
    <w:p w:rsidR="00FF49FC" w:rsidRPr="008228F8" w:rsidRDefault="00FF49FC" w:rsidP="008228F8">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xml:space="preserve">-приказа </w:t>
      </w:r>
      <w:proofErr w:type="spellStart"/>
      <w:r w:rsidRPr="008228F8">
        <w:rPr>
          <w:rFonts w:ascii="Times New Roman" w:eastAsia="Times New Roman" w:hAnsi="Times New Roman" w:cs="Times New Roman"/>
          <w:color w:val="404040" w:themeColor="text1" w:themeTint="BF"/>
          <w:sz w:val="24"/>
          <w:szCs w:val="24"/>
          <w:lang w:eastAsia="ru-RU"/>
        </w:rPr>
        <w:t>Минобрнауки</w:t>
      </w:r>
      <w:proofErr w:type="spellEnd"/>
      <w:r w:rsidRPr="008228F8">
        <w:rPr>
          <w:rFonts w:ascii="Times New Roman" w:eastAsia="Times New Roman" w:hAnsi="Times New Roman" w:cs="Times New Roman"/>
          <w:color w:val="404040" w:themeColor="text1" w:themeTint="BF"/>
          <w:sz w:val="24"/>
          <w:szCs w:val="24"/>
          <w:lang w:eastAsia="ru-RU"/>
        </w:rPr>
        <w:t xml:space="preserve"> РФ от 17 декабря 2010г. №1897 «Об утверждении и введении в действие федерального государственного образовательного стандарта среднего общего образования» (с изменениями);</w:t>
      </w:r>
    </w:p>
    <w:p w:rsidR="00FF49FC" w:rsidRPr="008228F8" w:rsidRDefault="00FF49FC" w:rsidP="008228F8">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-примерной программы по учебному предмету «Русский родной язык» для 10-11 классов (авторы: О.М. Александрова) средней общеобразовательной школы, которая реализует основные идеи ФГОС среднего общего образования нового поколения;</w:t>
      </w:r>
    </w:p>
    <w:p w:rsidR="00FF49FC" w:rsidRPr="008228F8" w:rsidRDefault="00FF49FC" w:rsidP="008228F8">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Программа разработана на основе требований федерального государственного образовательного стандарта среднего общего образования к результатам освоения основной образовательной программы среднего общего образования по учебному предмету «Русский родной язык», входящему в образовательную область «Родной язык и родная литература»,</w:t>
      </w:r>
    </w:p>
    <w:p w:rsidR="00FF49FC" w:rsidRPr="008228F8" w:rsidRDefault="00FF49FC" w:rsidP="008228F8">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 </w:t>
      </w:r>
    </w:p>
    <w:p w:rsidR="00FF49FC" w:rsidRPr="008228F8" w:rsidRDefault="00FF49FC"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ОБЩАЯ ХАРАКТЕРИСТИКА УЧЕБНОГО ПРЕДМЕТА «РОДНОЙ ЯЗЫК (РУССКИЙ)»</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228F8" w:rsidRPr="008228F8" w:rsidRDefault="008228F8" w:rsidP="008228F8">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p>
    <w:p w:rsidR="00FF49FC" w:rsidRPr="008228F8" w:rsidRDefault="00FF49FC"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ЦЕЛИ ИЗУЧЕНИЯ УЧЕБНОГО ПРЕДМЕТА «РОДНОЙ ЯЗЫК (РУССКИЙ)»</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Целями изучения родного языка (русского) по программам среднего общего образования являются:</w:t>
      </w:r>
    </w:p>
    <w:p w:rsidR="00FF49FC" w:rsidRPr="008228F8" w:rsidRDefault="00FF49FC" w:rsidP="008228F8">
      <w:pPr>
        <w:numPr>
          <w:ilvl w:val="0"/>
          <w:numId w:val="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xml:space="preserve">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w:t>
      </w:r>
      <w:r w:rsidRPr="008228F8">
        <w:rPr>
          <w:rFonts w:ascii="Times New Roman" w:eastAsia="Times New Roman" w:hAnsi="Times New Roman" w:cs="Times New Roman"/>
          <w:color w:val="404040" w:themeColor="text1" w:themeTint="BF"/>
          <w:sz w:val="24"/>
          <w:szCs w:val="24"/>
          <w:lang w:eastAsia="ru-RU"/>
        </w:rPr>
        <w:lastRenderedPageBreak/>
        <w:t>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FF49FC" w:rsidRPr="008228F8" w:rsidRDefault="00FF49FC" w:rsidP="008228F8">
      <w:pPr>
        <w:numPr>
          <w:ilvl w:val="0"/>
          <w:numId w:val="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FF49FC" w:rsidRPr="008228F8" w:rsidRDefault="00FF49FC" w:rsidP="008228F8">
      <w:pPr>
        <w:numPr>
          <w:ilvl w:val="0"/>
          <w:numId w:val="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FF49FC" w:rsidRPr="008228F8" w:rsidRDefault="00FF49FC" w:rsidP="008228F8">
      <w:pPr>
        <w:numPr>
          <w:ilvl w:val="0"/>
          <w:numId w:val="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FF49FC" w:rsidRPr="008228F8" w:rsidRDefault="00FF49FC" w:rsidP="008228F8">
      <w:pPr>
        <w:numPr>
          <w:ilvl w:val="0"/>
          <w:numId w:val="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xml:space="preserve">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8228F8">
        <w:rPr>
          <w:rFonts w:ascii="Times New Roman" w:eastAsia="Times New Roman" w:hAnsi="Times New Roman" w:cs="Times New Roman"/>
          <w:color w:val="404040" w:themeColor="text1" w:themeTint="BF"/>
          <w:sz w:val="24"/>
          <w:szCs w:val="24"/>
          <w:lang w:eastAsia="ru-RU"/>
        </w:rPr>
        <w:t>несплошной</w:t>
      </w:r>
      <w:proofErr w:type="spellEnd"/>
      <w:r w:rsidRPr="008228F8">
        <w:rPr>
          <w:rFonts w:ascii="Times New Roman" w:eastAsia="Times New Roman" w:hAnsi="Times New Roman" w:cs="Times New Roman"/>
          <w:color w:val="404040" w:themeColor="text1" w:themeTint="BF"/>
          <w:sz w:val="24"/>
          <w:szCs w:val="24"/>
          <w:lang w:eastAsia="ru-RU"/>
        </w:rPr>
        <w:t xml:space="preserve"> текст, </w:t>
      </w:r>
      <w:proofErr w:type="spellStart"/>
      <w:r w:rsidRPr="008228F8">
        <w:rPr>
          <w:rFonts w:ascii="Times New Roman" w:eastAsia="Times New Roman" w:hAnsi="Times New Roman" w:cs="Times New Roman"/>
          <w:color w:val="404040" w:themeColor="text1" w:themeTint="BF"/>
          <w:sz w:val="24"/>
          <w:szCs w:val="24"/>
          <w:lang w:eastAsia="ru-RU"/>
        </w:rPr>
        <w:t>инфографика</w:t>
      </w:r>
      <w:proofErr w:type="spellEnd"/>
      <w:r w:rsidRPr="008228F8">
        <w:rPr>
          <w:rFonts w:ascii="Times New Roman" w:eastAsia="Times New Roman" w:hAnsi="Times New Roman" w:cs="Times New Roman"/>
          <w:color w:val="404040" w:themeColor="text1" w:themeTint="BF"/>
          <w:sz w:val="24"/>
          <w:szCs w:val="24"/>
          <w:lang w:eastAsia="ru-RU"/>
        </w:rPr>
        <w:t xml:space="preserve"> и др.);</w:t>
      </w:r>
    </w:p>
    <w:p w:rsidR="00FF49FC" w:rsidRPr="008228F8" w:rsidRDefault="00FF49FC" w:rsidP="008228F8">
      <w:pPr>
        <w:numPr>
          <w:ilvl w:val="0"/>
          <w:numId w:val="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8228F8" w:rsidRPr="008228F8" w:rsidRDefault="008228F8" w:rsidP="008228F8">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p>
    <w:p w:rsidR="00FF49FC" w:rsidRPr="008228F8" w:rsidRDefault="00FF49FC"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МЕСТО УЧЕБНОГО ПРЕДМЕТА «РОДНОЙ ЯЗЫК (РУССКИЙ)» В УЧЕБНОМ ПЛАНЕ</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FF49FC" w:rsidRPr="008228F8" w:rsidRDefault="00FF49FC" w:rsidP="008228F8">
      <w:pPr>
        <w:shd w:val="clear" w:color="auto" w:fill="F7FDF7"/>
        <w:spacing w:after="0" w:line="240" w:lineRule="auto"/>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Содержание учебного предмета «Родной язык (русский)», представленное в рабочей программе, соответствует ФГОС ООО, Примерной образовательной программе среднего общего образования и рассчитано на общую учебную н</w:t>
      </w:r>
      <w:r w:rsidR="007D4104" w:rsidRPr="008228F8">
        <w:rPr>
          <w:rFonts w:ascii="Times New Roman" w:eastAsia="Times New Roman" w:hAnsi="Times New Roman" w:cs="Times New Roman"/>
          <w:color w:val="404040" w:themeColor="text1" w:themeTint="BF"/>
          <w:sz w:val="24"/>
          <w:szCs w:val="24"/>
          <w:lang w:eastAsia="ru-RU"/>
        </w:rPr>
        <w:t>агрузку в 10 классе в объеме 34 часа</w:t>
      </w:r>
      <w:r w:rsidRPr="008228F8">
        <w:rPr>
          <w:rFonts w:ascii="Times New Roman" w:eastAsia="Times New Roman" w:hAnsi="Times New Roman" w:cs="Times New Roman"/>
          <w:color w:val="404040" w:themeColor="text1" w:themeTint="BF"/>
          <w:sz w:val="24"/>
          <w:szCs w:val="24"/>
          <w:lang w:eastAsia="ru-RU"/>
        </w:rPr>
        <w:t>.</w:t>
      </w:r>
    </w:p>
    <w:p w:rsidR="008228F8" w:rsidRPr="008228F8" w:rsidRDefault="008228F8"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p>
    <w:p w:rsidR="0048622A" w:rsidRPr="0048622A" w:rsidRDefault="0048622A" w:rsidP="008228F8">
      <w:pPr>
        <w:shd w:val="clear" w:color="auto" w:fill="FFFFFF"/>
        <w:spacing w:after="0" w:line="240" w:lineRule="auto"/>
        <w:rPr>
          <w:rFonts w:ascii="Times New Roman" w:eastAsia="Times New Roman" w:hAnsi="Times New Roman" w:cs="Times New Roman"/>
          <w:b/>
          <w:color w:val="404040" w:themeColor="text1" w:themeTint="BF"/>
          <w:sz w:val="24"/>
          <w:szCs w:val="24"/>
          <w:lang w:eastAsia="ru-RU"/>
        </w:rPr>
      </w:pPr>
      <w:r w:rsidRPr="0048622A">
        <w:rPr>
          <w:rFonts w:ascii="Times New Roman" w:eastAsia="Times New Roman" w:hAnsi="Times New Roman" w:cs="Times New Roman"/>
          <w:b/>
          <w:color w:val="404040" w:themeColor="text1" w:themeTint="BF"/>
          <w:sz w:val="24"/>
          <w:szCs w:val="24"/>
          <w:lang w:eastAsia="ru-RU"/>
        </w:rPr>
        <w:t>СОДЕРЖАНИЕ УЧЕБНОГО ПРЕДМЕТА</w:t>
      </w:r>
    </w:p>
    <w:p w:rsidR="0048622A" w:rsidRPr="0048622A" w:rsidRDefault="0048622A"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8622A">
        <w:rPr>
          <w:rFonts w:ascii="Times New Roman" w:eastAsia="Times New Roman" w:hAnsi="Times New Roman" w:cs="Times New Roman"/>
          <w:color w:val="404040" w:themeColor="text1" w:themeTint="BF"/>
          <w:sz w:val="24"/>
          <w:szCs w:val="24"/>
          <w:lang w:eastAsia="ru-RU"/>
        </w:rPr>
        <w:t>«Родной язык (русский)», 10 класс</w:t>
      </w:r>
    </w:p>
    <w:p w:rsidR="0048622A" w:rsidRPr="0048622A" w:rsidRDefault="0048622A"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8622A">
        <w:rPr>
          <w:rFonts w:ascii="Times New Roman" w:eastAsia="Times New Roman" w:hAnsi="Times New Roman" w:cs="Times New Roman"/>
          <w:color w:val="404040" w:themeColor="text1" w:themeTint="BF"/>
          <w:sz w:val="24"/>
          <w:szCs w:val="24"/>
          <w:lang w:eastAsia="ru-RU"/>
        </w:rPr>
        <w:t>Раздел 1 Язык и культура (10 ч.)</w:t>
      </w:r>
    </w:p>
    <w:p w:rsidR="0048622A" w:rsidRPr="0048622A" w:rsidRDefault="0048622A"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8622A">
        <w:rPr>
          <w:rFonts w:ascii="Times New Roman" w:eastAsia="Times New Roman" w:hAnsi="Times New Roman" w:cs="Times New Roman"/>
          <w:color w:val="404040" w:themeColor="text1" w:themeTint="BF"/>
          <w:sz w:val="24"/>
          <w:szCs w:val="24"/>
          <w:lang w:eastAsia="ru-RU"/>
        </w:rPr>
        <w:t>Язык и общество. Родной язык, литература и культура. Язык и история</w:t>
      </w:r>
      <w:r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народа. Русский язык в Российской Федерации и в современном мире – в</w:t>
      </w:r>
      <w:r w:rsidRPr="008228F8">
        <w:rPr>
          <w:rFonts w:ascii="Times New Roman" w:eastAsia="Times New Roman" w:hAnsi="Times New Roman" w:cs="Times New Roman"/>
          <w:color w:val="404040" w:themeColor="text1" w:themeTint="BF"/>
          <w:sz w:val="24"/>
          <w:szCs w:val="24"/>
          <w:lang w:eastAsia="ru-RU"/>
        </w:rPr>
        <w:t xml:space="preserve"> международном и межнациональном </w:t>
      </w:r>
      <w:r w:rsidRPr="0048622A">
        <w:rPr>
          <w:rFonts w:ascii="Times New Roman" w:eastAsia="Times New Roman" w:hAnsi="Times New Roman" w:cs="Times New Roman"/>
          <w:color w:val="404040" w:themeColor="text1" w:themeTint="BF"/>
          <w:sz w:val="24"/>
          <w:szCs w:val="24"/>
          <w:lang w:eastAsia="ru-RU"/>
        </w:rPr>
        <w:t>общении. Понятие о системе языка, его</w:t>
      </w:r>
      <w:r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единицах и уровнях, взаимосвязях и отношениях единиц разных уровней языка.</w:t>
      </w:r>
      <w:r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Развитие языка как объективный процесс. Общее представление о</w:t>
      </w:r>
      <w:r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внешних и внутренних факторах языковых изменений, об активных процессах в</w:t>
      </w:r>
      <w:r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современном русском языке (основные тенденции, отдельные примеры).</w:t>
      </w:r>
    </w:p>
    <w:p w:rsidR="0048622A" w:rsidRPr="0048622A" w:rsidRDefault="0048622A"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8622A">
        <w:rPr>
          <w:rFonts w:ascii="Times New Roman" w:eastAsia="Times New Roman" w:hAnsi="Times New Roman" w:cs="Times New Roman"/>
          <w:color w:val="404040" w:themeColor="text1" w:themeTint="BF"/>
          <w:sz w:val="24"/>
          <w:szCs w:val="24"/>
          <w:lang w:eastAsia="ru-RU"/>
        </w:rPr>
        <w:t>Стремительный рост словарного состава языка, «</w:t>
      </w:r>
      <w:proofErr w:type="spellStart"/>
      <w:r w:rsidRPr="0048622A">
        <w:rPr>
          <w:rFonts w:ascii="Times New Roman" w:eastAsia="Times New Roman" w:hAnsi="Times New Roman" w:cs="Times New Roman"/>
          <w:color w:val="404040" w:themeColor="text1" w:themeTint="BF"/>
          <w:sz w:val="24"/>
          <w:szCs w:val="24"/>
          <w:lang w:eastAsia="ru-RU"/>
        </w:rPr>
        <w:t>неологический</w:t>
      </w:r>
      <w:proofErr w:type="spellEnd"/>
      <w:r w:rsidRPr="0048622A">
        <w:rPr>
          <w:rFonts w:ascii="Times New Roman" w:eastAsia="Times New Roman" w:hAnsi="Times New Roman" w:cs="Times New Roman"/>
          <w:color w:val="404040" w:themeColor="text1" w:themeTint="BF"/>
          <w:sz w:val="24"/>
          <w:szCs w:val="24"/>
          <w:lang w:eastAsia="ru-RU"/>
        </w:rPr>
        <w:t xml:space="preserve"> бум» –</w:t>
      </w:r>
      <w:r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рождение новых слов, изменение значений и переосмысление имеющихся в</w:t>
      </w:r>
      <w:r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языке слов, их стилистическая переоценка, создание новой фразеологии,</w:t>
      </w:r>
      <w:r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активизация процесса заимствования иноязычных слов.</w:t>
      </w:r>
    </w:p>
    <w:p w:rsidR="0048622A" w:rsidRPr="0048622A" w:rsidRDefault="0048622A"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8622A">
        <w:rPr>
          <w:rFonts w:ascii="Times New Roman" w:eastAsia="Times New Roman" w:hAnsi="Times New Roman" w:cs="Times New Roman"/>
          <w:color w:val="404040" w:themeColor="text1" w:themeTint="BF"/>
          <w:sz w:val="24"/>
          <w:szCs w:val="24"/>
          <w:lang w:eastAsia="ru-RU"/>
        </w:rPr>
        <w:t>Раздел 2 Культура речи (11ч.)</w:t>
      </w:r>
    </w:p>
    <w:p w:rsidR="00964B70" w:rsidRPr="00964B70" w:rsidRDefault="0048622A"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8622A">
        <w:rPr>
          <w:rFonts w:ascii="Times New Roman" w:eastAsia="Times New Roman" w:hAnsi="Times New Roman" w:cs="Times New Roman"/>
          <w:color w:val="404040" w:themeColor="text1" w:themeTint="BF"/>
          <w:sz w:val="24"/>
          <w:szCs w:val="24"/>
          <w:lang w:eastAsia="ru-RU"/>
        </w:rPr>
        <w:lastRenderedPageBreak/>
        <w:t>Основные орфоэпические нормы современного русского литературного</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языка. Активные процессы в области произношения и ударения. Типичные</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акцентологические ошибки в современной речи.</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Основные лексические нормы современного русского литературного</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языка. Лексическая сочетаемость слова и точность. Свободная и несвободная</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лексическая сочетаемость. Типичные ошибк</w:t>
      </w:r>
      <w:r w:rsidR="00964B70" w:rsidRPr="008228F8">
        <w:rPr>
          <w:rFonts w:ascii="Times New Roman" w:eastAsia="Times New Roman" w:hAnsi="Times New Roman" w:cs="Times New Roman"/>
          <w:color w:val="404040" w:themeColor="text1" w:themeTint="BF"/>
          <w:sz w:val="24"/>
          <w:szCs w:val="24"/>
          <w:lang w:eastAsia="ru-RU"/>
        </w:rPr>
        <w:t>и‚ связанные с нарушением лекси</w:t>
      </w:r>
      <w:r w:rsidRPr="0048622A">
        <w:rPr>
          <w:rFonts w:ascii="Times New Roman" w:eastAsia="Times New Roman" w:hAnsi="Times New Roman" w:cs="Times New Roman"/>
          <w:color w:val="404040" w:themeColor="text1" w:themeTint="BF"/>
          <w:sz w:val="24"/>
          <w:szCs w:val="24"/>
          <w:lang w:eastAsia="ru-RU"/>
        </w:rPr>
        <w:t>ческой сочетаемости.</w:t>
      </w:r>
      <w:r w:rsidR="008228F8"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Речевая избыточность и точность. Тавтология. Плеоназм. Типичные</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ошибки‚ связанные с речевой избыточностью.</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Современные толковые словари. Отражение вариантов лексической</w:t>
      </w:r>
      <w:r w:rsidR="008228F8"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нормы в современных словарях. Словарные пометы.</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Основные грамматические нормы современного русского литератур-употребления</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причастных</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и</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деепричастных</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оборотов‚</w:t>
      </w:r>
      <w:r w:rsidR="008228F8"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предложений с косвенной речью.</w:t>
      </w:r>
      <w:r w:rsidR="00964B70" w:rsidRPr="008228F8">
        <w:rPr>
          <w:rFonts w:ascii="Times New Roman" w:eastAsia="Times New Roman" w:hAnsi="Times New Roman" w:cs="Times New Roman"/>
          <w:color w:val="404040" w:themeColor="text1" w:themeTint="BF"/>
          <w:sz w:val="24"/>
          <w:szCs w:val="24"/>
          <w:lang w:eastAsia="ru-RU"/>
        </w:rPr>
        <w:t xml:space="preserve"> </w:t>
      </w:r>
      <w:r w:rsidR="008228F8" w:rsidRPr="008228F8">
        <w:rPr>
          <w:rFonts w:ascii="Times New Roman" w:eastAsia="Times New Roman" w:hAnsi="Times New Roman" w:cs="Times New Roman"/>
          <w:color w:val="404040" w:themeColor="text1" w:themeTint="BF"/>
          <w:sz w:val="24"/>
          <w:szCs w:val="24"/>
          <w:lang w:eastAsia="ru-RU"/>
        </w:rPr>
        <w:t xml:space="preserve">Типичные ошибки в </w:t>
      </w:r>
      <w:r w:rsidRPr="0048622A">
        <w:rPr>
          <w:rFonts w:ascii="Times New Roman" w:eastAsia="Times New Roman" w:hAnsi="Times New Roman" w:cs="Times New Roman"/>
          <w:color w:val="404040" w:themeColor="text1" w:themeTint="BF"/>
          <w:sz w:val="24"/>
          <w:szCs w:val="24"/>
          <w:lang w:eastAsia="ru-RU"/>
        </w:rPr>
        <w:t>построении сложных предложений. Нарушение</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видовременной соотнесенности глагольных форм.</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Отражение вариантов грамматической нормы</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в</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современных</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грамматических словарях и справочниках. Словарные пометы.</w:t>
      </w:r>
      <w:r w:rsidR="00964B70"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 xml:space="preserve">Этика и этикет в электронной среде общения. Понятие </w:t>
      </w:r>
      <w:proofErr w:type="spellStart"/>
      <w:r w:rsidRPr="0048622A">
        <w:rPr>
          <w:rFonts w:ascii="Times New Roman" w:eastAsia="Times New Roman" w:hAnsi="Times New Roman" w:cs="Times New Roman"/>
          <w:color w:val="404040" w:themeColor="text1" w:themeTint="BF"/>
          <w:sz w:val="24"/>
          <w:szCs w:val="24"/>
          <w:lang w:eastAsia="ru-RU"/>
        </w:rPr>
        <w:t>нетикета</w:t>
      </w:r>
      <w:proofErr w:type="spellEnd"/>
      <w:r w:rsidRPr="0048622A">
        <w:rPr>
          <w:rFonts w:ascii="Times New Roman" w:eastAsia="Times New Roman" w:hAnsi="Times New Roman" w:cs="Times New Roman"/>
          <w:color w:val="404040" w:themeColor="text1" w:themeTint="BF"/>
          <w:sz w:val="24"/>
          <w:szCs w:val="24"/>
          <w:lang w:eastAsia="ru-RU"/>
        </w:rPr>
        <w:t>. Этикет</w:t>
      </w:r>
      <w:r w:rsidR="008228F8" w:rsidRPr="008228F8">
        <w:rPr>
          <w:rFonts w:ascii="Times New Roman" w:eastAsia="Times New Roman" w:hAnsi="Times New Roman" w:cs="Times New Roman"/>
          <w:color w:val="404040" w:themeColor="text1" w:themeTint="BF"/>
          <w:sz w:val="24"/>
          <w:szCs w:val="24"/>
          <w:lang w:eastAsia="ru-RU"/>
        </w:rPr>
        <w:t xml:space="preserve"> </w:t>
      </w:r>
      <w:r w:rsidRPr="0048622A">
        <w:rPr>
          <w:rFonts w:ascii="Times New Roman" w:eastAsia="Times New Roman" w:hAnsi="Times New Roman" w:cs="Times New Roman"/>
          <w:color w:val="404040" w:themeColor="text1" w:themeTint="BF"/>
          <w:sz w:val="24"/>
          <w:szCs w:val="24"/>
          <w:lang w:eastAsia="ru-RU"/>
        </w:rPr>
        <w:t>Интернет-переписки. Этические нормы, правила этикета Интернет-дискуссии,</w:t>
      </w:r>
      <w:r w:rsidR="00964B70" w:rsidRPr="008228F8">
        <w:rPr>
          <w:rFonts w:ascii="Times New Roman" w:hAnsi="Times New Roman" w:cs="Times New Roman"/>
          <w:color w:val="404040" w:themeColor="text1" w:themeTint="BF"/>
          <w:sz w:val="24"/>
          <w:szCs w:val="24"/>
        </w:rPr>
        <w:t xml:space="preserve"> </w:t>
      </w:r>
      <w:r w:rsidR="00964B70" w:rsidRPr="008228F8">
        <w:rPr>
          <w:rFonts w:ascii="Times New Roman" w:eastAsia="Times New Roman" w:hAnsi="Times New Roman" w:cs="Times New Roman"/>
          <w:color w:val="404040" w:themeColor="text1" w:themeTint="BF"/>
          <w:sz w:val="24"/>
          <w:szCs w:val="24"/>
          <w:lang w:eastAsia="ru-RU"/>
        </w:rPr>
        <w:t xml:space="preserve">Интернет-полемики. Этикетное речевое поведение в ситуациях делового </w:t>
      </w:r>
      <w:r w:rsidR="00964B70" w:rsidRPr="00964B70">
        <w:rPr>
          <w:rFonts w:ascii="Times New Roman" w:eastAsia="Times New Roman" w:hAnsi="Times New Roman" w:cs="Times New Roman"/>
          <w:color w:val="404040" w:themeColor="text1" w:themeTint="BF"/>
          <w:sz w:val="24"/>
          <w:szCs w:val="24"/>
          <w:lang w:eastAsia="ru-RU"/>
        </w:rPr>
        <w:t>общения.</w:t>
      </w:r>
    </w:p>
    <w:p w:rsidR="00964B70" w:rsidRPr="00964B70" w:rsidRDefault="00964B70"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964B70">
        <w:rPr>
          <w:rFonts w:ascii="Times New Roman" w:eastAsia="Times New Roman" w:hAnsi="Times New Roman" w:cs="Times New Roman"/>
          <w:color w:val="404040" w:themeColor="text1" w:themeTint="BF"/>
          <w:sz w:val="24"/>
          <w:szCs w:val="24"/>
          <w:lang w:eastAsia="ru-RU"/>
        </w:rPr>
        <w:t>Раздел 3 Речь. Речевая деятельность. Текст (11 ч.)</w:t>
      </w:r>
    </w:p>
    <w:p w:rsidR="00964B70" w:rsidRPr="00964B70" w:rsidRDefault="00964B70"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964B70">
        <w:rPr>
          <w:rFonts w:ascii="Times New Roman" w:eastAsia="Times New Roman" w:hAnsi="Times New Roman" w:cs="Times New Roman"/>
          <w:color w:val="404040" w:themeColor="text1" w:themeTint="BF"/>
          <w:sz w:val="24"/>
          <w:szCs w:val="24"/>
          <w:lang w:eastAsia="ru-RU"/>
        </w:rPr>
        <w:t>Язык и речь. Виды речевой деятельности</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Понятие речевого (риторического) идеала.</w:t>
      </w:r>
    </w:p>
    <w:p w:rsidR="00964B70" w:rsidRPr="00964B70" w:rsidRDefault="00964B70"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964B70">
        <w:rPr>
          <w:rFonts w:ascii="Times New Roman" w:eastAsia="Times New Roman" w:hAnsi="Times New Roman" w:cs="Times New Roman"/>
          <w:color w:val="404040" w:themeColor="text1" w:themeTint="BF"/>
          <w:sz w:val="24"/>
          <w:szCs w:val="24"/>
          <w:lang w:eastAsia="ru-RU"/>
        </w:rPr>
        <w:t>Пути становления и истоки русского речевого идеала в контексте истории</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русской культуры. Основные риторические категории и элементы речевого</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мастерства Понятие эффективности речевого общения. Оратория: мастерство</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публичного выступления. Принципы подготовки к публичной речи. Техника</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импровизированной речи. Особенности импровизации.</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Средства речевой выразительности: «цветы красноречия». Важнейшие</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риторические тропы и фигуры. Структура и риторические функции метафоры,</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сравнения, антитезы. Мастерство беседы. Мастерство спора. Доказывание и</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убеждение. Стратегия и тактика спора. Речевое поведение спорящих.</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Текст как единица языка и речи</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Категория монолога и диалога как формы речевого общения.</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Структура публичного выступления.</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Риторика остроумия: юмор, ирония, намёк, парадокс, их функции в</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публичной речи. Риторика делового общения. Спор, дискуссия, полемика.</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Спор и беседа: речевые роли участников, возможная типология ситуаций</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спора.</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Функциональные разновидности языка</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Научный стиль речи. Назначение, признаки</w:t>
      </w:r>
      <w:r w:rsidRPr="008228F8">
        <w:rPr>
          <w:rFonts w:ascii="Times New Roman" w:eastAsia="Times New Roman" w:hAnsi="Times New Roman" w:cs="Times New Roman"/>
          <w:color w:val="404040" w:themeColor="text1" w:themeTint="BF"/>
          <w:sz w:val="24"/>
          <w:szCs w:val="24"/>
          <w:lang w:eastAsia="ru-RU"/>
        </w:rPr>
        <w:t xml:space="preserve"> научного стиля речи. Морфологи</w:t>
      </w:r>
      <w:r w:rsidRPr="00964B70">
        <w:rPr>
          <w:rFonts w:ascii="Times New Roman" w:eastAsia="Times New Roman" w:hAnsi="Times New Roman" w:cs="Times New Roman"/>
          <w:color w:val="404040" w:themeColor="text1" w:themeTint="BF"/>
          <w:sz w:val="24"/>
          <w:szCs w:val="24"/>
          <w:lang w:eastAsia="ru-RU"/>
        </w:rPr>
        <w:t>ческие и синтаксические особенности научн</w:t>
      </w:r>
      <w:r w:rsidRPr="008228F8">
        <w:rPr>
          <w:rFonts w:ascii="Times New Roman" w:eastAsia="Times New Roman" w:hAnsi="Times New Roman" w:cs="Times New Roman"/>
          <w:color w:val="404040" w:themeColor="text1" w:themeTint="BF"/>
          <w:sz w:val="24"/>
          <w:szCs w:val="24"/>
          <w:lang w:eastAsia="ru-RU"/>
        </w:rPr>
        <w:t>ого стиля. Терминологические эн</w:t>
      </w:r>
      <w:r w:rsidRPr="00964B70">
        <w:rPr>
          <w:rFonts w:ascii="Times New Roman" w:eastAsia="Times New Roman" w:hAnsi="Times New Roman" w:cs="Times New Roman"/>
          <w:color w:val="404040" w:themeColor="text1" w:themeTint="BF"/>
          <w:sz w:val="24"/>
          <w:szCs w:val="24"/>
          <w:lang w:eastAsia="ru-RU"/>
        </w:rPr>
        <w:t>циклопедии, словари и справочники.</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Официально-деловой стиль речи. Основные признаки официально-делового</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 xml:space="preserve">стиля: точность, неличный характер, </w:t>
      </w:r>
      <w:proofErr w:type="spellStart"/>
      <w:r w:rsidRPr="00964B70">
        <w:rPr>
          <w:rFonts w:ascii="Times New Roman" w:eastAsia="Times New Roman" w:hAnsi="Times New Roman" w:cs="Times New Roman"/>
          <w:color w:val="404040" w:themeColor="text1" w:themeTint="BF"/>
          <w:sz w:val="24"/>
          <w:szCs w:val="24"/>
          <w:lang w:eastAsia="ru-RU"/>
        </w:rPr>
        <w:t>стандартизированность</w:t>
      </w:r>
      <w:proofErr w:type="spellEnd"/>
      <w:r w:rsidRPr="00964B70">
        <w:rPr>
          <w:rFonts w:ascii="Times New Roman" w:eastAsia="Times New Roman" w:hAnsi="Times New Roman" w:cs="Times New Roman"/>
          <w:color w:val="404040" w:themeColor="text1" w:themeTint="BF"/>
          <w:sz w:val="24"/>
          <w:szCs w:val="24"/>
          <w:lang w:eastAsia="ru-RU"/>
        </w:rPr>
        <w:t>, стереотипность</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построения текстов и их предписывающий характер. Резюме, автобиография.</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Разговорная речь. Фонетические, интонаци</w:t>
      </w:r>
      <w:r w:rsidRPr="008228F8">
        <w:rPr>
          <w:rFonts w:ascii="Times New Roman" w:eastAsia="Times New Roman" w:hAnsi="Times New Roman" w:cs="Times New Roman"/>
          <w:color w:val="404040" w:themeColor="text1" w:themeTint="BF"/>
          <w:sz w:val="24"/>
          <w:szCs w:val="24"/>
          <w:lang w:eastAsia="ru-RU"/>
        </w:rPr>
        <w:t>онные, лексические, морфологиче</w:t>
      </w:r>
      <w:r w:rsidRPr="00964B70">
        <w:rPr>
          <w:rFonts w:ascii="Times New Roman" w:eastAsia="Times New Roman" w:hAnsi="Times New Roman" w:cs="Times New Roman"/>
          <w:color w:val="404040" w:themeColor="text1" w:themeTint="BF"/>
          <w:sz w:val="24"/>
          <w:szCs w:val="24"/>
          <w:lang w:eastAsia="ru-RU"/>
        </w:rPr>
        <w:t>ские, синтаксические особенности разговорной речи. Невербальные средства</w:t>
      </w:r>
      <w:r w:rsidR="008228F8"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общения. Культура разговорной речи.</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Публицистический стиль речи. Устное выс</w:t>
      </w:r>
      <w:r w:rsidRPr="008228F8">
        <w:rPr>
          <w:rFonts w:ascii="Times New Roman" w:eastAsia="Times New Roman" w:hAnsi="Times New Roman" w:cs="Times New Roman"/>
          <w:color w:val="404040" w:themeColor="text1" w:themeTint="BF"/>
          <w:sz w:val="24"/>
          <w:szCs w:val="24"/>
          <w:lang w:eastAsia="ru-RU"/>
        </w:rPr>
        <w:t>тупление. Дискуссия. Использова</w:t>
      </w:r>
      <w:r w:rsidRPr="00964B70">
        <w:rPr>
          <w:rFonts w:ascii="Times New Roman" w:eastAsia="Times New Roman" w:hAnsi="Times New Roman" w:cs="Times New Roman"/>
          <w:color w:val="404040" w:themeColor="text1" w:themeTint="BF"/>
          <w:sz w:val="24"/>
          <w:szCs w:val="24"/>
          <w:lang w:eastAsia="ru-RU"/>
        </w:rPr>
        <w:t>ние учащимися средств публицистического стиля в собственной речи.</w:t>
      </w:r>
      <w:r w:rsidR="008228F8"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Язык художественной литературы. Источники богатства и выразительности</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русской</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речи.</w:t>
      </w:r>
      <w:r w:rsidR="008228F8"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Основные</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виды</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тропов,</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их</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использование</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мастерами</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художественного слова. Стилистические фигуры, основанные на возможностях</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русского синтаксиса.</w:t>
      </w:r>
    </w:p>
    <w:p w:rsidR="0048622A" w:rsidRPr="008228F8" w:rsidRDefault="0048622A" w:rsidP="008228F8">
      <w:pPr>
        <w:pBdr>
          <w:bottom w:val="single" w:sz="6" w:space="5" w:color="000000"/>
        </w:pBd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p>
    <w:p w:rsidR="00FF49FC" w:rsidRPr="008228F8" w:rsidRDefault="00FF49FC" w:rsidP="008228F8">
      <w:pPr>
        <w:pBdr>
          <w:bottom w:val="single" w:sz="6" w:space="5" w:color="000000"/>
        </w:pBd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ПЛАНИРУЕМЫЕ ОБРАЗОВАТЕЛЬНЫЕ РЕЗУЛЬТАТЫ</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xml:space="preserve">Изучение учебного предмета «Родной язык (русский)» в 10 классе направлено на достижение обучающимися следующих личностных, </w:t>
      </w:r>
      <w:proofErr w:type="spellStart"/>
      <w:r w:rsidRPr="008228F8">
        <w:rPr>
          <w:rFonts w:ascii="Times New Roman" w:eastAsia="Times New Roman" w:hAnsi="Times New Roman" w:cs="Times New Roman"/>
          <w:color w:val="404040" w:themeColor="text1" w:themeTint="BF"/>
          <w:sz w:val="24"/>
          <w:szCs w:val="24"/>
          <w:lang w:eastAsia="ru-RU"/>
        </w:rPr>
        <w:t>метапредметных</w:t>
      </w:r>
      <w:proofErr w:type="spellEnd"/>
      <w:r w:rsidRPr="008228F8">
        <w:rPr>
          <w:rFonts w:ascii="Times New Roman" w:eastAsia="Times New Roman" w:hAnsi="Times New Roman" w:cs="Times New Roman"/>
          <w:color w:val="404040" w:themeColor="text1" w:themeTint="BF"/>
          <w:sz w:val="24"/>
          <w:szCs w:val="24"/>
          <w:lang w:eastAsia="ru-RU"/>
        </w:rPr>
        <w:t xml:space="preserve"> и предметных результатов.</w:t>
      </w:r>
    </w:p>
    <w:p w:rsidR="008228F8" w:rsidRPr="008228F8" w:rsidRDefault="008228F8" w:rsidP="008228F8">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p>
    <w:p w:rsidR="00FF49FC" w:rsidRPr="008228F8" w:rsidRDefault="00FF49FC"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ЛИЧНОСТНЫЕ РЕЗУЛЬТАТЫ</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Pr="008228F8">
        <w:rPr>
          <w:rFonts w:ascii="Times New Roman" w:eastAsia="Times New Roman" w:hAnsi="Times New Roman" w:cs="Times New Roman"/>
          <w:color w:val="404040" w:themeColor="text1" w:themeTint="BF"/>
          <w:sz w:val="24"/>
          <w:szCs w:val="24"/>
          <w:lang w:eastAsia="ru-RU"/>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sidRPr="008228F8">
        <w:rPr>
          <w:rFonts w:ascii="Times New Roman" w:eastAsia="Times New Roman" w:hAnsi="Times New Roman" w:cs="Times New Roman"/>
          <w:b/>
          <w:bCs/>
          <w:i/>
          <w:iCs/>
          <w:color w:val="404040" w:themeColor="text1" w:themeTint="BF"/>
          <w:sz w:val="24"/>
          <w:szCs w:val="24"/>
          <w:lang w:eastAsia="ru-RU"/>
        </w:rPr>
        <w:t>       </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гражданского воспитания:</w:t>
      </w:r>
    </w:p>
    <w:p w:rsidR="00FF49FC" w:rsidRPr="008228F8" w:rsidRDefault="00FF49FC" w:rsidP="008228F8">
      <w:pPr>
        <w:numPr>
          <w:ilvl w:val="0"/>
          <w:numId w:val="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FF49FC" w:rsidRPr="008228F8" w:rsidRDefault="00FF49FC" w:rsidP="008228F8">
      <w:pPr>
        <w:numPr>
          <w:ilvl w:val="0"/>
          <w:numId w:val="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FF49FC" w:rsidRPr="008228F8" w:rsidRDefault="00FF49FC" w:rsidP="008228F8">
      <w:pPr>
        <w:numPr>
          <w:ilvl w:val="0"/>
          <w:numId w:val="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неприятие любых форм экстремизма, дискриминации; </w:t>
      </w:r>
    </w:p>
    <w:p w:rsidR="00FF49FC" w:rsidRPr="008228F8" w:rsidRDefault="00FF49FC" w:rsidP="008228F8">
      <w:pPr>
        <w:numPr>
          <w:ilvl w:val="0"/>
          <w:numId w:val="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понимание роли различных социальных институтов в жизни человека; </w:t>
      </w:r>
    </w:p>
    <w:p w:rsidR="00FF49FC" w:rsidRPr="008228F8" w:rsidRDefault="00FF49FC" w:rsidP="008228F8">
      <w:pPr>
        <w:numPr>
          <w:ilvl w:val="0"/>
          <w:numId w:val="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rsidR="00FF49FC" w:rsidRPr="008228F8" w:rsidRDefault="00FF49FC" w:rsidP="008228F8">
      <w:pPr>
        <w:numPr>
          <w:ilvl w:val="0"/>
          <w:numId w:val="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готовность к разнообразной совместной деятельности, стремление к взаимопониманию и взаимопомощи; </w:t>
      </w:r>
    </w:p>
    <w:p w:rsidR="00FF49FC" w:rsidRPr="008228F8" w:rsidRDefault="00FF49FC" w:rsidP="008228F8">
      <w:pPr>
        <w:numPr>
          <w:ilvl w:val="0"/>
          <w:numId w:val="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активное участие в школьном самоуправлении; </w:t>
      </w:r>
    </w:p>
    <w:p w:rsidR="00FF49FC" w:rsidRPr="008228F8" w:rsidRDefault="00FF49FC" w:rsidP="008228F8">
      <w:pPr>
        <w:numPr>
          <w:ilvl w:val="0"/>
          <w:numId w:val="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xml:space="preserve">готовность к участию в гуманитарной деятельности (помощь людям, нуждающимся в ней; </w:t>
      </w:r>
      <w:proofErr w:type="spellStart"/>
      <w:r w:rsidRPr="008228F8">
        <w:rPr>
          <w:rFonts w:ascii="Times New Roman" w:eastAsia="Times New Roman" w:hAnsi="Times New Roman" w:cs="Times New Roman"/>
          <w:color w:val="404040" w:themeColor="text1" w:themeTint="BF"/>
          <w:sz w:val="24"/>
          <w:szCs w:val="24"/>
          <w:lang w:eastAsia="ru-RU"/>
        </w:rPr>
        <w:t>волонтёрство</w:t>
      </w:r>
      <w:proofErr w:type="spellEnd"/>
      <w:r w:rsidRPr="008228F8">
        <w:rPr>
          <w:rFonts w:ascii="Times New Roman" w:eastAsia="Times New Roman" w:hAnsi="Times New Roman" w:cs="Times New Roman"/>
          <w:color w:val="404040" w:themeColor="text1" w:themeTint="BF"/>
          <w:sz w:val="24"/>
          <w:szCs w:val="24"/>
          <w:lang w:eastAsia="ru-RU"/>
        </w:rPr>
        <w:t>);</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патриотического воспитания:</w:t>
      </w:r>
    </w:p>
    <w:p w:rsidR="00FF49FC" w:rsidRPr="008228F8" w:rsidRDefault="00FF49FC" w:rsidP="008228F8">
      <w:pPr>
        <w:numPr>
          <w:ilvl w:val="0"/>
          <w:numId w:val="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FF49FC" w:rsidRPr="008228F8" w:rsidRDefault="00FF49FC" w:rsidP="008228F8">
      <w:pPr>
        <w:numPr>
          <w:ilvl w:val="0"/>
          <w:numId w:val="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rsidR="00FF49FC" w:rsidRPr="008228F8" w:rsidRDefault="00FF49FC" w:rsidP="008228F8">
      <w:pPr>
        <w:numPr>
          <w:ilvl w:val="0"/>
          <w:numId w:val="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FF49FC" w:rsidRPr="008228F8" w:rsidRDefault="00FF49FC" w:rsidP="008228F8">
      <w:pPr>
        <w:numPr>
          <w:ilvl w:val="0"/>
          <w:numId w:val="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духовно-нравственного воспитания:</w:t>
      </w:r>
    </w:p>
    <w:p w:rsidR="00FF49FC" w:rsidRPr="008228F8" w:rsidRDefault="00FF49FC" w:rsidP="008228F8">
      <w:pPr>
        <w:numPr>
          <w:ilvl w:val="0"/>
          <w:numId w:val="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ориентация на моральные ценности и нормы в ситуациях нравственного выбора; </w:t>
      </w:r>
    </w:p>
    <w:p w:rsidR="00FF49FC" w:rsidRPr="008228F8" w:rsidRDefault="00FF49FC" w:rsidP="008228F8">
      <w:pPr>
        <w:numPr>
          <w:ilvl w:val="0"/>
          <w:numId w:val="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FF49FC" w:rsidRPr="008228F8" w:rsidRDefault="00FF49FC" w:rsidP="008228F8">
      <w:pPr>
        <w:numPr>
          <w:ilvl w:val="0"/>
          <w:numId w:val="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активное неприятие асоциальных поступков; </w:t>
      </w:r>
    </w:p>
    <w:p w:rsidR="00FF49FC" w:rsidRPr="008228F8" w:rsidRDefault="00FF49FC" w:rsidP="008228F8">
      <w:pPr>
        <w:numPr>
          <w:ilvl w:val="0"/>
          <w:numId w:val="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свобода и ответственность личности в условиях индивидуального и общественного пространства;</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эстетического воспитания:</w:t>
      </w:r>
    </w:p>
    <w:p w:rsidR="00FF49FC" w:rsidRPr="008228F8" w:rsidRDefault="00FF49FC" w:rsidP="008228F8">
      <w:pPr>
        <w:numPr>
          <w:ilvl w:val="0"/>
          <w:numId w:val="5"/>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восприимчивость к разным видам искусства, традициям и творчеству своего и других народов; </w:t>
      </w:r>
    </w:p>
    <w:p w:rsidR="00FF49FC" w:rsidRPr="008228F8" w:rsidRDefault="00FF49FC" w:rsidP="008228F8">
      <w:pPr>
        <w:numPr>
          <w:ilvl w:val="0"/>
          <w:numId w:val="5"/>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lastRenderedPageBreak/>
        <w:t>понимание эмоционального воздействия искусства; </w:t>
      </w:r>
    </w:p>
    <w:p w:rsidR="00FF49FC" w:rsidRPr="008228F8" w:rsidRDefault="00FF49FC" w:rsidP="008228F8">
      <w:pPr>
        <w:numPr>
          <w:ilvl w:val="0"/>
          <w:numId w:val="5"/>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осознание важности художественной культуры как средства коммуникации и самовыражения; </w:t>
      </w:r>
    </w:p>
    <w:p w:rsidR="00FF49FC" w:rsidRPr="008228F8" w:rsidRDefault="00FF49FC" w:rsidP="008228F8">
      <w:pPr>
        <w:numPr>
          <w:ilvl w:val="0"/>
          <w:numId w:val="5"/>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осознание важности русского языка как средства коммуникации и самовыражения; </w:t>
      </w:r>
    </w:p>
    <w:p w:rsidR="00FF49FC" w:rsidRPr="008228F8" w:rsidRDefault="00FF49FC" w:rsidP="008228F8">
      <w:pPr>
        <w:numPr>
          <w:ilvl w:val="0"/>
          <w:numId w:val="5"/>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FF49FC" w:rsidRPr="008228F8" w:rsidRDefault="00FF49FC" w:rsidP="008228F8">
      <w:pPr>
        <w:numPr>
          <w:ilvl w:val="0"/>
          <w:numId w:val="5"/>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стремление к самовыражению в разных видах искусства;</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физического воспитания, формирования культуры здоровья и эмоционального благополучия:</w:t>
      </w:r>
    </w:p>
    <w:p w:rsidR="00FF49FC" w:rsidRPr="008228F8" w:rsidRDefault="00FF49FC" w:rsidP="008228F8">
      <w:pPr>
        <w:numPr>
          <w:ilvl w:val="0"/>
          <w:numId w:val="6"/>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49FC" w:rsidRPr="008228F8" w:rsidRDefault="00FF49FC" w:rsidP="008228F8">
      <w:pPr>
        <w:numPr>
          <w:ilvl w:val="0"/>
          <w:numId w:val="6"/>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умение принимать себя и других не осуждая;</w:t>
      </w:r>
    </w:p>
    <w:p w:rsidR="00FF49FC" w:rsidRPr="008228F8" w:rsidRDefault="00FF49FC" w:rsidP="008228F8">
      <w:pPr>
        <w:numPr>
          <w:ilvl w:val="0"/>
          <w:numId w:val="6"/>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8228F8">
        <w:rPr>
          <w:rFonts w:ascii="Times New Roman" w:eastAsia="Times New Roman" w:hAnsi="Times New Roman" w:cs="Times New Roman"/>
          <w:color w:val="404040" w:themeColor="text1" w:themeTint="BF"/>
          <w:sz w:val="24"/>
          <w:szCs w:val="24"/>
          <w:lang w:eastAsia="ru-RU"/>
        </w:rPr>
        <w:t>сформированность</w:t>
      </w:r>
      <w:proofErr w:type="spellEnd"/>
      <w:r w:rsidRPr="008228F8">
        <w:rPr>
          <w:rFonts w:ascii="Times New Roman" w:eastAsia="Times New Roman" w:hAnsi="Times New Roman" w:cs="Times New Roman"/>
          <w:color w:val="404040" w:themeColor="text1" w:themeTint="BF"/>
          <w:sz w:val="24"/>
          <w:szCs w:val="24"/>
          <w:lang w:eastAsia="ru-RU"/>
        </w:rPr>
        <w:t xml:space="preserve"> навыков рефлексии, признание своего права на ошибку и такого же права другого человека;</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трудового воспитания:</w:t>
      </w:r>
    </w:p>
    <w:p w:rsidR="00FF49FC" w:rsidRPr="008228F8" w:rsidRDefault="00FF49FC" w:rsidP="008228F8">
      <w:pPr>
        <w:numPr>
          <w:ilvl w:val="0"/>
          <w:numId w:val="7"/>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F49FC" w:rsidRPr="008228F8" w:rsidRDefault="00FF49FC" w:rsidP="008228F8">
      <w:pPr>
        <w:numPr>
          <w:ilvl w:val="0"/>
          <w:numId w:val="7"/>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экологического воспитания:</w:t>
      </w:r>
    </w:p>
    <w:p w:rsidR="00FF49FC" w:rsidRPr="008228F8" w:rsidRDefault="00FF49FC" w:rsidP="008228F8">
      <w:pPr>
        <w:numPr>
          <w:ilvl w:val="0"/>
          <w:numId w:val="8"/>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F49FC" w:rsidRPr="008228F8" w:rsidRDefault="00FF49FC" w:rsidP="008228F8">
      <w:pPr>
        <w:numPr>
          <w:ilvl w:val="0"/>
          <w:numId w:val="8"/>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ценности научного познания:</w:t>
      </w:r>
    </w:p>
    <w:p w:rsidR="00FF49FC" w:rsidRPr="008228F8" w:rsidRDefault="00FF49FC" w:rsidP="008228F8">
      <w:pPr>
        <w:numPr>
          <w:ilvl w:val="0"/>
          <w:numId w:val="9"/>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FF49FC" w:rsidRPr="008228F8" w:rsidRDefault="00FF49FC" w:rsidP="008228F8">
      <w:pPr>
        <w:numPr>
          <w:ilvl w:val="0"/>
          <w:numId w:val="9"/>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lastRenderedPageBreak/>
        <w:t>овладение языковой и читательской культурой, навыками чтения как средства познания мира; </w:t>
      </w:r>
    </w:p>
    <w:p w:rsidR="00FF49FC" w:rsidRPr="008228F8" w:rsidRDefault="00FF49FC" w:rsidP="008228F8">
      <w:pPr>
        <w:numPr>
          <w:ilvl w:val="0"/>
          <w:numId w:val="9"/>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овладение основными навыками исследовательской деятельности с учётом специфики школьного языкового образования; </w:t>
      </w:r>
    </w:p>
    <w:p w:rsidR="00FF49FC" w:rsidRPr="008228F8" w:rsidRDefault="00FF49FC" w:rsidP="008228F8">
      <w:pPr>
        <w:numPr>
          <w:ilvl w:val="0"/>
          <w:numId w:val="9"/>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Личностные результаты, обеспечивающие </w:t>
      </w:r>
      <w:r w:rsidRPr="008228F8">
        <w:rPr>
          <w:rFonts w:ascii="Times New Roman" w:eastAsia="Times New Roman" w:hAnsi="Times New Roman" w:cs="Times New Roman"/>
          <w:b/>
          <w:bCs/>
          <w:i/>
          <w:iCs/>
          <w:color w:val="404040" w:themeColor="text1" w:themeTint="BF"/>
          <w:sz w:val="24"/>
          <w:szCs w:val="24"/>
          <w:lang w:eastAsia="ru-RU"/>
        </w:rPr>
        <w:t>адаптацию обучающегося</w:t>
      </w:r>
      <w:r w:rsidRPr="008228F8">
        <w:rPr>
          <w:rFonts w:ascii="Times New Roman" w:eastAsia="Times New Roman" w:hAnsi="Times New Roman" w:cs="Times New Roman"/>
          <w:color w:val="404040" w:themeColor="text1" w:themeTint="BF"/>
          <w:sz w:val="24"/>
          <w:szCs w:val="24"/>
          <w:lang w:eastAsia="ru-RU"/>
        </w:rPr>
        <w:t> к изменяющимся условиям социальной и природ-</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ной среды:</w:t>
      </w:r>
    </w:p>
    <w:p w:rsidR="00FF49FC" w:rsidRPr="008228F8" w:rsidRDefault="00FF49FC" w:rsidP="008228F8">
      <w:pPr>
        <w:numPr>
          <w:ilvl w:val="0"/>
          <w:numId w:val="1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F49FC" w:rsidRPr="008228F8" w:rsidRDefault="00FF49FC" w:rsidP="008228F8">
      <w:pPr>
        <w:numPr>
          <w:ilvl w:val="0"/>
          <w:numId w:val="1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FF49FC" w:rsidRPr="008228F8" w:rsidRDefault="00FF49FC" w:rsidP="008228F8">
      <w:pPr>
        <w:numPr>
          <w:ilvl w:val="0"/>
          <w:numId w:val="1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FF49FC" w:rsidRPr="008228F8" w:rsidRDefault="00FF49FC" w:rsidP="008228F8">
      <w:pPr>
        <w:numPr>
          <w:ilvl w:val="0"/>
          <w:numId w:val="1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FF49FC" w:rsidRPr="008228F8" w:rsidRDefault="00FF49FC" w:rsidP="008228F8">
      <w:pPr>
        <w:numPr>
          <w:ilvl w:val="0"/>
          <w:numId w:val="1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8228F8" w:rsidRPr="008228F8" w:rsidRDefault="008228F8" w:rsidP="008228F8">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p>
    <w:p w:rsidR="00FF49FC" w:rsidRPr="008228F8" w:rsidRDefault="00FF49FC"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МЕТАПРЕДМЕТНЫЕ РЕЗУЛЬТАТЫ</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Овладение универсальными учебными </w:t>
      </w:r>
      <w:r w:rsidRPr="008228F8">
        <w:rPr>
          <w:rFonts w:ascii="Times New Roman" w:eastAsia="Times New Roman" w:hAnsi="Times New Roman" w:cs="Times New Roman"/>
          <w:b/>
          <w:bCs/>
          <w:color w:val="404040" w:themeColor="text1" w:themeTint="BF"/>
          <w:sz w:val="24"/>
          <w:szCs w:val="24"/>
          <w:lang w:eastAsia="ru-RU"/>
        </w:rPr>
        <w:t>познавательными действиями.</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Базовые логические действия:</w:t>
      </w:r>
    </w:p>
    <w:p w:rsidR="00FF49FC" w:rsidRPr="008228F8" w:rsidRDefault="00FF49FC" w:rsidP="008228F8">
      <w:pPr>
        <w:numPr>
          <w:ilvl w:val="0"/>
          <w:numId w:val="1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выявлять и характеризовать существенные признаки языковых единиц, языковых явлений и процессов;</w:t>
      </w:r>
    </w:p>
    <w:p w:rsidR="00FF49FC" w:rsidRPr="008228F8" w:rsidRDefault="00FF49FC" w:rsidP="008228F8">
      <w:pPr>
        <w:numPr>
          <w:ilvl w:val="0"/>
          <w:numId w:val="1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F49FC" w:rsidRPr="008228F8" w:rsidRDefault="00FF49FC" w:rsidP="008228F8">
      <w:pPr>
        <w:numPr>
          <w:ilvl w:val="0"/>
          <w:numId w:val="1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F49FC" w:rsidRPr="008228F8" w:rsidRDefault="00FF49FC" w:rsidP="008228F8">
      <w:pPr>
        <w:numPr>
          <w:ilvl w:val="0"/>
          <w:numId w:val="1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выявлять дефицит информации, необходимой для решения поставленной учебной задачи;</w:t>
      </w:r>
    </w:p>
    <w:p w:rsidR="00FF49FC" w:rsidRPr="008228F8" w:rsidRDefault="00FF49FC" w:rsidP="008228F8">
      <w:pPr>
        <w:numPr>
          <w:ilvl w:val="0"/>
          <w:numId w:val="1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F49FC" w:rsidRPr="008228F8" w:rsidRDefault="00FF49FC" w:rsidP="008228F8">
      <w:pPr>
        <w:numPr>
          <w:ilvl w:val="0"/>
          <w:numId w:val="1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lastRenderedPageBreak/>
        <w:t>Базовые исследовательские действия:</w:t>
      </w:r>
    </w:p>
    <w:p w:rsidR="00FF49FC" w:rsidRPr="008228F8" w:rsidRDefault="00FF49FC" w:rsidP="008228F8">
      <w:pPr>
        <w:numPr>
          <w:ilvl w:val="0"/>
          <w:numId w:val="1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использовать вопросы как исследовательский инструмент познания в языковом образовании;</w:t>
      </w:r>
    </w:p>
    <w:p w:rsidR="00FF49FC" w:rsidRPr="008228F8" w:rsidRDefault="00FF49FC" w:rsidP="008228F8">
      <w:pPr>
        <w:numPr>
          <w:ilvl w:val="0"/>
          <w:numId w:val="1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F49FC" w:rsidRPr="008228F8" w:rsidRDefault="00FF49FC" w:rsidP="008228F8">
      <w:pPr>
        <w:numPr>
          <w:ilvl w:val="0"/>
          <w:numId w:val="1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формировать гипотезу об истинности собственных суждений и суждений других, аргументировать свою позицию, мнение;</w:t>
      </w:r>
    </w:p>
    <w:p w:rsidR="00FF49FC" w:rsidRPr="008228F8" w:rsidRDefault="00FF49FC" w:rsidP="008228F8">
      <w:pPr>
        <w:numPr>
          <w:ilvl w:val="0"/>
          <w:numId w:val="1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составлять алгоритм действий и использовать его для решения учебных задач;</w:t>
      </w:r>
    </w:p>
    <w:p w:rsidR="00FF49FC" w:rsidRPr="008228F8" w:rsidRDefault="00FF49FC" w:rsidP="008228F8">
      <w:pPr>
        <w:numPr>
          <w:ilvl w:val="0"/>
          <w:numId w:val="1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F49FC" w:rsidRPr="008228F8" w:rsidRDefault="00FF49FC" w:rsidP="008228F8">
      <w:pPr>
        <w:numPr>
          <w:ilvl w:val="0"/>
          <w:numId w:val="1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rsidR="00FF49FC" w:rsidRPr="008228F8" w:rsidRDefault="00FF49FC" w:rsidP="008228F8">
      <w:pPr>
        <w:numPr>
          <w:ilvl w:val="0"/>
          <w:numId w:val="1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F49FC" w:rsidRPr="008228F8" w:rsidRDefault="00FF49FC" w:rsidP="008228F8">
      <w:pPr>
        <w:numPr>
          <w:ilvl w:val="0"/>
          <w:numId w:val="1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Работа с информацией:</w:t>
      </w:r>
    </w:p>
    <w:p w:rsidR="00FF49FC" w:rsidRPr="008228F8" w:rsidRDefault="00FF49FC" w:rsidP="008228F8">
      <w:pPr>
        <w:numPr>
          <w:ilvl w:val="0"/>
          <w:numId w:val="1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FF49FC" w:rsidRPr="008228F8" w:rsidRDefault="00FF49FC" w:rsidP="008228F8">
      <w:pPr>
        <w:numPr>
          <w:ilvl w:val="0"/>
          <w:numId w:val="1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FF49FC" w:rsidRPr="008228F8" w:rsidRDefault="00FF49FC" w:rsidP="008228F8">
      <w:pPr>
        <w:numPr>
          <w:ilvl w:val="0"/>
          <w:numId w:val="1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xml:space="preserve">использовать различные виды </w:t>
      </w:r>
      <w:proofErr w:type="spellStart"/>
      <w:r w:rsidRPr="008228F8">
        <w:rPr>
          <w:rFonts w:ascii="Times New Roman" w:eastAsia="Times New Roman" w:hAnsi="Times New Roman" w:cs="Times New Roman"/>
          <w:color w:val="404040" w:themeColor="text1" w:themeTint="BF"/>
          <w:sz w:val="24"/>
          <w:szCs w:val="24"/>
          <w:lang w:eastAsia="ru-RU"/>
        </w:rPr>
        <w:t>аудирования</w:t>
      </w:r>
      <w:proofErr w:type="spellEnd"/>
      <w:r w:rsidRPr="008228F8">
        <w:rPr>
          <w:rFonts w:ascii="Times New Roman" w:eastAsia="Times New Roman" w:hAnsi="Times New Roman" w:cs="Times New Roman"/>
          <w:color w:val="404040" w:themeColor="text1" w:themeTint="BF"/>
          <w:sz w:val="24"/>
          <w:szCs w:val="24"/>
          <w:lang w:eastAsia="ru-RU"/>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F49FC" w:rsidRPr="008228F8" w:rsidRDefault="00FF49FC" w:rsidP="008228F8">
      <w:pPr>
        <w:numPr>
          <w:ilvl w:val="0"/>
          <w:numId w:val="1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F49FC" w:rsidRPr="008228F8" w:rsidRDefault="00FF49FC" w:rsidP="008228F8">
      <w:pPr>
        <w:numPr>
          <w:ilvl w:val="0"/>
          <w:numId w:val="1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FF49FC" w:rsidRPr="008228F8" w:rsidRDefault="00FF49FC" w:rsidP="008228F8">
      <w:pPr>
        <w:numPr>
          <w:ilvl w:val="0"/>
          <w:numId w:val="1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F49FC" w:rsidRPr="008228F8" w:rsidRDefault="00FF49FC" w:rsidP="008228F8">
      <w:pPr>
        <w:numPr>
          <w:ilvl w:val="0"/>
          <w:numId w:val="1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оценивать надёжность информации по критериям, предложенным учителем или сформулированным самостоятельно;</w:t>
      </w:r>
    </w:p>
    <w:p w:rsidR="00FF49FC" w:rsidRPr="008228F8" w:rsidRDefault="00FF49FC" w:rsidP="008228F8">
      <w:pPr>
        <w:numPr>
          <w:ilvl w:val="0"/>
          <w:numId w:val="13"/>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эффективно запоминать и систематизировать информацию.</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Овладение универсальными учебными </w:t>
      </w:r>
      <w:r w:rsidRPr="008228F8">
        <w:rPr>
          <w:rFonts w:ascii="Times New Roman" w:eastAsia="Times New Roman" w:hAnsi="Times New Roman" w:cs="Times New Roman"/>
          <w:b/>
          <w:bCs/>
          <w:color w:val="404040" w:themeColor="text1" w:themeTint="BF"/>
          <w:sz w:val="24"/>
          <w:szCs w:val="24"/>
          <w:lang w:eastAsia="ru-RU"/>
        </w:rPr>
        <w:t>коммуникативными действиями.</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Общение:</w:t>
      </w:r>
    </w:p>
    <w:p w:rsidR="00FF49FC" w:rsidRPr="008228F8" w:rsidRDefault="00FF49FC" w:rsidP="008228F8">
      <w:pPr>
        <w:numPr>
          <w:ilvl w:val="0"/>
          <w:numId w:val="1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воспринимать и формулировать суждения, выражать эмоции в соответствии с условиями и целями общения; </w:t>
      </w:r>
    </w:p>
    <w:p w:rsidR="00FF49FC" w:rsidRPr="008228F8" w:rsidRDefault="00FF49FC" w:rsidP="008228F8">
      <w:pPr>
        <w:numPr>
          <w:ilvl w:val="0"/>
          <w:numId w:val="1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выражать себя (свою точку зрения) в диалогах и дискуссиях, в устной монологической речи и в письменных текстах;</w:t>
      </w:r>
    </w:p>
    <w:p w:rsidR="00FF49FC" w:rsidRPr="008228F8" w:rsidRDefault="00FF49FC" w:rsidP="008228F8">
      <w:pPr>
        <w:numPr>
          <w:ilvl w:val="0"/>
          <w:numId w:val="1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распознавать невербальные средства общения, понимать значение социальных знаков;</w:t>
      </w:r>
    </w:p>
    <w:p w:rsidR="00FF49FC" w:rsidRPr="008228F8" w:rsidRDefault="00FF49FC" w:rsidP="008228F8">
      <w:pPr>
        <w:numPr>
          <w:ilvl w:val="0"/>
          <w:numId w:val="1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знать и распознавать предпосылки конфликтных ситуаций и смягчать конфликты, вести переговоры;</w:t>
      </w:r>
    </w:p>
    <w:p w:rsidR="00FF49FC" w:rsidRPr="008228F8" w:rsidRDefault="00FF49FC" w:rsidP="008228F8">
      <w:pPr>
        <w:numPr>
          <w:ilvl w:val="0"/>
          <w:numId w:val="1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FF49FC" w:rsidRPr="008228F8" w:rsidRDefault="00FF49FC" w:rsidP="008228F8">
      <w:pPr>
        <w:numPr>
          <w:ilvl w:val="0"/>
          <w:numId w:val="1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lastRenderedPageBreak/>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F49FC" w:rsidRPr="008228F8" w:rsidRDefault="00FF49FC" w:rsidP="008228F8">
      <w:pPr>
        <w:numPr>
          <w:ilvl w:val="0"/>
          <w:numId w:val="1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сопоставлять свои суждения с суждениями других участников диалога, обнаруживать различие и сходство позиций;</w:t>
      </w:r>
    </w:p>
    <w:p w:rsidR="00FF49FC" w:rsidRPr="008228F8" w:rsidRDefault="00FF49FC" w:rsidP="008228F8">
      <w:pPr>
        <w:numPr>
          <w:ilvl w:val="0"/>
          <w:numId w:val="1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публично представлять результаты проведённого языкового анализа, выполненного лингвистического эксперимента, исследования, проекта;</w:t>
      </w:r>
    </w:p>
    <w:p w:rsidR="00FF49FC" w:rsidRPr="008228F8" w:rsidRDefault="00FF49FC" w:rsidP="008228F8">
      <w:pPr>
        <w:numPr>
          <w:ilvl w:val="0"/>
          <w:numId w:val="14"/>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Совместная деятельность:</w:t>
      </w:r>
    </w:p>
    <w:p w:rsidR="00FF49FC" w:rsidRPr="008228F8" w:rsidRDefault="00FF49FC" w:rsidP="008228F8">
      <w:pPr>
        <w:numPr>
          <w:ilvl w:val="0"/>
          <w:numId w:val="15"/>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F49FC" w:rsidRPr="008228F8" w:rsidRDefault="00FF49FC" w:rsidP="008228F8">
      <w:pPr>
        <w:numPr>
          <w:ilvl w:val="0"/>
          <w:numId w:val="15"/>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F49FC" w:rsidRPr="008228F8" w:rsidRDefault="00FF49FC" w:rsidP="008228F8">
      <w:pPr>
        <w:numPr>
          <w:ilvl w:val="0"/>
          <w:numId w:val="15"/>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FF49FC" w:rsidRPr="008228F8" w:rsidRDefault="00FF49FC" w:rsidP="008228F8">
      <w:pPr>
        <w:numPr>
          <w:ilvl w:val="0"/>
          <w:numId w:val="15"/>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F49FC" w:rsidRPr="008228F8" w:rsidRDefault="00FF49FC" w:rsidP="008228F8">
      <w:pPr>
        <w:numPr>
          <w:ilvl w:val="0"/>
          <w:numId w:val="15"/>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Овладение универсальными учебными </w:t>
      </w:r>
      <w:r w:rsidRPr="008228F8">
        <w:rPr>
          <w:rFonts w:ascii="Times New Roman" w:eastAsia="Times New Roman" w:hAnsi="Times New Roman" w:cs="Times New Roman"/>
          <w:b/>
          <w:bCs/>
          <w:color w:val="404040" w:themeColor="text1" w:themeTint="BF"/>
          <w:sz w:val="24"/>
          <w:szCs w:val="24"/>
          <w:lang w:eastAsia="ru-RU"/>
        </w:rPr>
        <w:t>регулятивными действиями.</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Самоорганизация:</w:t>
      </w:r>
    </w:p>
    <w:p w:rsidR="00FF49FC" w:rsidRPr="008228F8" w:rsidRDefault="00FF49FC" w:rsidP="008228F8">
      <w:pPr>
        <w:numPr>
          <w:ilvl w:val="0"/>
          <w:numId w:val="16"/>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выявлять проблемы для решения в учебных и жизненных ситуациях;</w:t>
      </w:r>
    </w:p>
    <w:p w:rsidR="00FF49FC" w:rsidRPr="008228F8" w:rsidRDefault="00FF49FC" w:rsidP="008228F8">
      <w:pPr>
        <w:numPr>
          <w:ilvl w:val="0"/>
          <w:numId w:val="16"/>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FF49FC" w:rsidRPr="008228F8" w:rsidRDefault="00FF49FC" w:rsidP="008228F8">
      <w:pPr>
        <w:numPr>
          <w:ilvl w:val="0"/>
          <w:numId w:val="16"/>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F49FC" w:rsidRPr="008228F8" w:rsidRDefault="00FF49FC" w:rsidP="008228F8">
      <w:pPr>
        <w:numPr>
          <w:ilvl w:val="0"/>
          <w:numId w:val="16"/>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самостоятельно составлять план действий, вносить необходимые коррективы в ходе его реализации;</w:t>
      </w:r>
    </w:p>
    <w:p w:rsidR="00FF49FC" w:rsidRPr="008228F8" w:rsidRDefault="00FF49FC" w:rsidP="008228F8">
      <w:pPr>
        <w:numPr>
          <w:ilvl w:val="0"/>
          <w:numId w:val="16"/>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делать выбор и брать ответственность за решение.</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Самоконтроль:</w:t>
      </w:r>
    </w:p>
    <w:p w:rsidR="00FF49FC" w:rsidRPr="008228F8" w:rsidRDefault="00FF49FC" w:rsidP="008228F8">
      <w:pPr>
        <w:numPr>
          <w:ilvl w:val="0"/>
          <w:numId w:val="17"/>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xml:space="preserve">владеть разными способами самоконтроля (в том числе речевого), </w:t>
      </w:r>
      <w:proofErr w:type="spellStart"/>
      <w:r w:rsidRPr="008228F8">
        <w:rPr>
          <w:rFonts w:ascii="Times New Roman" w:eastAsia="Times New Roman" w:hAnsi="Times New Roman" w:cs="Times New Roman"/>
          <w:color w:val="404040" w:themeColor="text1" w:themeTint="BF"/>
          <w:sz w:val="24"/>
          <w:szCs w:val="24"/>
          <w:lang w:eastAsia="ru-RU"/>
        </w:rPr>
        <w:t>самомотивации</w:t>
      </w:r>
      <w:proofErr w:type="spellEnd"/>
      <w:r w:rsidRPr="008228F8">
        <w:rPr>
          <w:rFonts w:ascii="Times New Roman" w:eastAsia="Times New Roman" w:hAnsi="Times New Roman" w:cs="Times New Roman"/>
          <w:color w:val="404040" w:themeColor="text1" w:themeTint="BF"/>
          <w:sz w:val="24"/>
          <w:szCs w:val="24"/>
          <w:lang w:eastAsia="ru-RU"/>
        </w:rPr>
        <w:t xml:space="preserve"> и рефлексии;</w:t>
      </w:r>
    </w:p>
    <w:p w:rsidR="00FF49FC" w:rsidRPr="008228F8" w:rsidRDefault="00FF49FC" w:rsidP="008228F8">
      <w:pPr>
        <w:numPr>
          <w:ilvl w:val="0"/>
          <w:numId w:val="17"/>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давать адекватную оценку учебной ситуации и предлагать план её изменения;</w:t>
      </w:r>
    </w:p>
    <w:p w:rsidR="00FF49FC" w:rsidRPr="008228F8" w:rsidRDefault="00FF49FC" w:rsidP="008228F8">
      <w:pPr>
        <w:numPr>
          <w:ilvl w:val="0"/>
          <w:numId w:val="17"/>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FF49FC" w:rsidRPr="008228F8" w:rsidRDefault="00FF49FC" w:rsidP="008228F8">
      <w:pPr>
        <w:numPr>
          <w:ilvl w:val="0"/>
          <w:numId w:val="17"/>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объяснять причины достижения (</w:t>
      </w:r>
      <w:proofErr w:type="spellStart"/>
      <w:r w:rsidRPr="008228F8">
        <w:rPr>
          <w:rFonts w:ascii="Times New Roman" w:eastAsia="Times New Roman" w:hAnsi="Times New Roman" w:cs="Times New Roman"/>
          <w:color w:val="404040" w:themeColor="text1" w:themeTint="BF"/>
          <w:sz w:val="24"/>
          <w:szCs w:val="24"/>
          <w:lang w:eastAsia="ru-RU"/>
        </w:rPr>
        <w:t>недостижения</w:t>
      </w:r>
      <w:proofErr w:type="spellEnd"/>
      <w:r w:rsidRPr="008228F8">
        <w:rPr>
          <w:rFonts w:ascii="Times New Roman" w:eastAsia="Times New Roman" w:hAnsi="Times New Roman" w:cs="Times New Roman"/>
          <w:color w:val="404040" w:themeColor="text1" w:themeTint="BF"/>
          <w:sz w:val="24"/>
          <w:szCs w:val="24"/>
          <w:lang w:eastAsia="ru-RU"/>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Эмоциональный интеллект:</w:t>
      </w:r>
    </w:p>
    <w:p w:rsidR="00FF49FC" w:rsidRPr="008228F8" w:rsidRDefault="00FF49FC" w:rsidP="008228F8">
      <w:pPr>
        <w:numPr>
          <w:ilvl w:val="0"/>
          <w:numId w:val="18"/>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lastRenderedPageBreak/>
        <w:t>развивать способность управлять собственными эмоциями и эмоциями других;</w:t>
      </w:r>
    </w:p>
    <w:p w:rsidR="00FF49FC" w:rsidRPr="008228F8" w:rsidRDefault="00FF49FC" w:rsidP="008228F8">
      <w:pPr>
        <w:numPr>
          <w:ilvl w:val="0"/>
          <w:numId w:val="18"/>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i/>
          <w:iCs/>
          <w:color w:val="404040" w:themeColor="text1" w:themeTint="BF"/>
          <w:sz w:val="24"/>
          <w:szCs w:val="24"/>
          <w:lang w:eastAsia="ru-RU"/>
        </w:rPr>
        <w:t>Принятие себя и других:</w:t>
      </w:r>
    </w:p>
    <w:p w:rsidR="00FF49FC" w:rsidRPr="008228F8" w:rsidRDefault="00FF49FC" w:rsidP="008228F8">
      <w:pPr>
        <w:numPr>
          <w:ilvl w:val="0"/>
          <w:numId w:val="19"/>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осознанно относиться к другому человеку и его мнению; </w:t>
      </w:r>
    </w:p>
    <w:p w:rsidR="00FF49FC" w:rsidRPr="008228F8" w:rsidRDefault="00FF49FC" w:rsidP="008228F8">
      <w:pPr>
        <w:numPr>
          <w:ilvl w:val="0"/>
          <w:numId w:val="19"/>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признавать своё и чужое право на ошибку;</w:t>
      </w:r>
    </w:p>
    <w:p w:rsidR="00FF49FC" w:rsidRPr="008228F8" w:rsidRDefault="00FF49FC" w:rsidP="008228F8">
      <w:pPr>
        <w:numPr>
          <w:ilvl w:val="0"/>
          <w:numId w:val="19"/>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принимать себя и других не осуждая; </w:t>
      </w:r>
    </w:p>
    <w:p w:rsidR="00FF49FC" w:rsidRPr="008228F8" w:rsidRDefault="00FF49FC" w:rsidP="008228F8">
      <w:pPr>
        <w:numPr>
          <w:ilvl w:val="0"/>
          <w:numId w:val="19"/>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проявлять открытость;</w:t>
      </w:r>
    </w:p>
    <w:p w:rsidR="00FF49FC" w:rsidRPr="008228F8" w:rsidRDefault="00FF49FC" w:rsidP="008228F8">
      <w:pPr>
        <w:numPr>
          <w:ilvl w:val="0"/>
          <w:numId w:val="19"/>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осознавать невозможность контролировать всё вокруг.</w:t>
      </w:r>
    </w:p>
    <w:p w:rsidR="008228F8" w:rsidRPr="008228F8" w:rsidRDefault="008228F8" w:rsidP="008228F8">
      <w:pPr>
        <w:shd w:val="clear" w:color="auto" w:fill="FFFFFF"/>
        <w:spacing w:after="0" w:line="240" w:lineRule="auto"/>
        <w:rPr>
          <w:rFonts w:ascii="Times New Roman" w:eastAsia="Times New Roman" w:hAnsi="Times New Roman" w:cs="Times New Roman"/>
          <w:b/>
          <w:bCs/>
          <w:color w:val="404040" w:themeColor="text1" w:themeTint="BF"/>
          <w:sz w:val="24"/>
          <w:szCs w:val="24"/>
          <w:lang w:eastAsia="ru-RU"/>
        </w:rPr>
      </w:pPr>
    </w:p>
    <w:p w:rsidR="00FF49FC" w:rsidRPr="008228F8" w:rsidRDefault="00FF49FC" w:rsidP="008228F8">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ПРЕДМЕТНЫЕ РЕЗУЛЬТАТЫ</w:t>
      </w:r>
    </w:p>
    <w:p w:rsidR="008228F8" w:rsidRPr="008228F8" w:rsidRDefault="008228F8" w:rsidP="008228F8">
      <w:pPr>
        <w:shd w:val="clear" w:color="auto" w:fill="FFFFFF"/>
        <w:spacing w:after="0" w:line="240" w:lineRule="auto"/>
        <w:ind w:firstLine="226"/>
        <w:jc w:val="both"/>
        <w:rPr>
          <w:rFonts w:ascii="Times New Roman" w:eastAsia="Times New Roman" w:hAnsi="Times New Roman" w:cs="Times New Roman"/>
          <w:b/>
          <w:bCs/>
          <w:color w:val="404040" w:themeColor="text1" w:themeTint="BF"/>
          <w:sz w:val="24"/>
          <w:szCs w:val="24"/>
          <w:lang w:eastAsia="ru-RU"/>
        </w:rPr>
      </w:pP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Язык и культура:</w:t>
      </w:r>
    </w:p>
    <w:p w:rsidR="00FF49FC" w:rsidRPr="008228F8" w:rsidRDefault="00FF49FC" w:rsidP="008228F8">
      <w:pPr>
        <w:numPr>
          <w:ilvl w:val="0"/>
          <w:numId w:val="2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 </w:t>
      </w:r>
    </w:p>
    <w:p w:rsidR="00FF49FC" w:rsidRPr="008228F8" w:rsidRDefault="00FF49FC" w:rsidP="008228F8">
      <w:pPr>
        <w:numPr>
          <w:ilvl w:val="0"/>
          <w:numId w:val="2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 </w:t>
      </w:r>
    </w:p>
    <w:p w:rsidR="00FF49FC" w:rsidRPr="008228F8" w:rsidRDefault="00FF49FC" w:rsidP="008228F8">
      <w:pPr>
        <w:numPr>
          <w:ilvl w:val="0"/>
          <w:numId w:val="2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 </w:t>
      </w:r>
    </w:p>
    <w:p w:rsidR="00FF49FC" w:rsidRPr="008228F8" w:rsidRDefault="00FF49FC" w:rsidP="008228F8">
      <w:pPr>
        <w:numPr>
          <w:ilvl w:val="0"/>
          <w:numId w:val="2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 </w:t>
      </w:r>
    </w:p>
    <w:p w:rsidR="00FF49FC" w:rsidRPr="008228F8" w:rsidRDefault="00FF49FC" w:rsidP="008228F8">
      <w:pPr>
        <w:numPr>
          <w:ilvl w:val="0"/>
          <w:numId w:val="2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 </w:t>
      </w:r>
    </w:p>
    <w:p w:rsidR="00FF49FC" w:rsidRPr="008228F8" w:rsidRDefault="00FF49FC" w:rsidP="008228F8">
      <w:pPr>
        <w:numPr>
          <w:ilvl w:val="0"/>
          <w:numId w:val="2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характеризовать словообразовательные неологизмы по сфере употребления и стилистической окраске; целесообразно употреблять иноязычные слова; </w:t>
      </w:r>
    </w:p>
    <w:p w:rsidR="00FF49FC" w:rsidRPr="008228F8" w:rsidRDefault="00FF49FC" w:rsidP="008228F8">
      <w:pPr>
        <w:numPr>
          <w:ilvl w:val="0"/>
          <w:numId w:val="2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объяснять причины изменения лексических значений слов и их стилистической окраски в современном русском языке (на конкретных примерах); </w:t>
      </w:r>
    </w:p>
    <w:p w:rsidR="00FF49FC" w:rsidRPr="008228F8" w:rsidRDefault="00FF49FC" w:rsidP="008228F8">
      <w:pPr>
        <w:numPr>
          <w:ilvl w:val="0"/>
          <w:numId w:val="20"/>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8228F8" w:rsidRPr="008228F8" w:rsidRDefault="008228F8" w:rsidP="008228F8">
      <w:pPr>
        <w:shd w:val="clear" w:color="auto" w:fill="FFFFFF"/>
        <w:spacing w:after="0" w:line="240" w:lineRule="auto"/>
        <w:ind w:firstLine="226"/>
        <w:jc w:val="both"/>
        <w:rPr>
          <w:rFonts w:ascii="Times New Roman" w:eastAsia="Times New Roman" w:hAnsi="Times New Roman" w:cs="Times New Roman"/>
          <w:b/>
          <w:bCs/>
          <w:color w:val="404040" w:themeColor="text1" w:themeTint="BF"/>
          <w:sz w:val="24"/>
          <w:szCs w:val="24"/>
          <w:lang w:eastAsia="ru-RU"/>
        </w:rPr>
      </w:pP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Культура речи:</w:t>
      </w:r>
    </w:p>
    <w:p w:rsidR="00FF49FC" w:rsidRPr="008228F8" w:rsidRDefault="00FF49FC" w:rsidP="008228F8">
      <w:pPr>
        <w:numPr>
          <w:ilvl w:val="0"/>
          <w:numId w:val="2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 </w:t>
      </w:r>
    </w:p>
    <w:p w:rsidR="00FF49FC" w:rsidRPr="008228F8" w:rsidRDefault="00FF49FC" w:rsidP="008228F8">
      <w:pPr>
        <w:numPr>
          <w:ilvl w:val="0"/>
          <w:numId w:val="2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xml:space="preserve">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w:t>
      </w:r>
      <w:r w:rsidRPr="008228F8">
        <w:rPr>
          <w:rFonts w:ascii="Times New Roman" w:eastAsia="Times New Roman" w:hAnsi="Times New Roman" w:cs="Times New Roman"/>
          <w:color w:val="404040" w:themeColor="text1" w:themeTint="BF"/>
          <w:sz w:val="24"/>
          <w:szCs w:val="24"/>
          <w:lang w:eastAsia="ru-RU"/>
        </w:rPr>
        <w:lastRenderedPageBreak/>
        <w:t>частей речи (в рамках изученного); употреблять слова с учётом произносительных вариантов современной орфоэпической нормы; </w:t>
      </w:r>
    </w:p>
    <w:p w:rsidR="00FF49FC" w:rsidRPr="008228F8" w:rsidRDefault="00FF49FC" w:rsidP="008228F8">
      <w:pPr>
        <w:numPr>
          <w:ilvl w:val="0"/>
          <w:numId w:val="2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 </w:t>
      </w:r>
    </w:p>
    <w:p w:rsidR="00FF49FC" w:rsidRPr="008228F8" w:rsidRDefault="00FF49FC" w:rsidP="008228F8">
      <w:pPr>
        <w:numPr>
          <w:ilvl w:val="0"/>
          <w:numId w:val="2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 </w:t>
      </w:r>
    </w:p>
    <w:p w:rsidR="00FF49FC" w:rsidRPr="008228F8" w:rsidRDefault="00FF49FC" w:rsidP="008228F8">
      <w:pPr>
        <w:numPr>
          <w:ilvl w:val="0"/>
          <w:numId w:val="2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 </w:t>
      </w:r>
    </w:p>
    <w:p w:rsidR="00FF49FC" w:rsidRPr="008228F8" w:rsidRDefault="00FF49FC" w:rsidP="008228F8">
      <w:pPr>
        <w:numPr>
          <w:ilvl w:val="0"/>
          <w:numId w:val="2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 </w:t>
      </w:r>
    </w:p>
    <w:p w:rsidR="00FF49FC" w:rsidRPr="008228F8" w:rsidRDefault="00FF49FC" w:rsidP="008228F8">
      <w:pPr>
        <w:numPr>
          <w:ilvl w:val="0"/>
          <w:numId w:val="2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 </w:t>
      </w:r>
    </w:p>
    <w:p w:rsidR="00FF49FC" w:rsidRPr="008228F8" w:rsidRDefault="00FF49FC" w:rsidP="008228F8">
      <w:pPr>
        <w:numPr>
          <w:ilvl w:val="0"/>
          <w:numId w:val="21"/>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8228F8" w:rsidRPr="008228F8" w:rsidRDefault="008228F8" w:rsidP="008228F8">
      <w:pPr>
        <w:shd w:val="clear" w:color="auto" w:fill="FFFFFF"/>
        <w:spacing w:after="0" w:line="240" w:lineRule="auto"/>
        <w:ind w:firstLine="226"/>
        <w:jc w:val="both"/>
        <w:rPr>
          <w:rFonts w:ascii="Times New Roman" w:eastAsia="Times New Roman" w:hAnsi="Times New Roman" w:cs="Times New Roman"/>
          <w:b/>
          <w:bCs/>
          <w:color w:val="404040" w:themeColor="text1" w:themeTint="BF"/>
          <w:sz w:val="24"/>
          <w:szCs w:val="24"/>
          <w:lang w:eastAsia="ru-RU"/>
        </w:rPr>
      </w:pPr>
    </w:p>
    <w:p w:rsidR="00FF49FC" w:rsidRPr="008228F8" w:rsidRDefault="00FF49FC" w:rsidP="008228F8">
      <w:pPr>
        <w:shd w:val="clear" w:color="auto" w:fill="FFFFFF"/>
        <w:spacing w:after="0" w:line="240" w:lineRule="auto"/>
        <w:ind w:firstLine="226"/>
        <w:jc w:val="both"/>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Речь. Речевая деятельность. Текст:</w:t>
      </w:r>
    </w:p>
    <w:p w:rsidR="00FF49FC" w:rsidRPr="008228F8" w:rsidRDefault="00FF49FC" w:rsidP="008228F8">
      <w:pPr>
        <w:numPr>
          <w:ilvl w:val="0"/>
          <w:numId w:val="2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w:t>
      </w:r>
      <w:proofErr w:type="spellStart"/>
      <w:r w:rsidRPr="008228F8">
        <w:rPr>
          <w:rFonts w:ascii="Times New Roman" w:eastAsia="Times New Roman" w:hAnsi="Times New Roman" w:cs="Times New Roman"/>
          <w:color w:val="404040" w:themeColor="text1" w:themeTint="BF"/>
          <w:sz w:val="24"/>
          <w:szCs w:val="24"/>
          <w:lang w:eastAsia="ru-RU"/>
        </w:rPr>
        <w:t>инфографика</w:t>
      </w:r>
      <w:proofErr w:type="spellEnd"/>
      <w:r w:rsidRPr="008228F8">
        <w:rPr>
          <w:rFonts w:ascii="Times New Roman" w:eastAsia="Times New Roman" w:hAnsi="Times New Roman" w:cs="Times New Roman"/>
          <w:color w:val="404040" w:themeColor="text1" w:themeTint="BF"/>
          <w:sz w:val="24"/>
          <w:szCs w:val="24"/>
          <w:lang w:eastAsia="ru-RU"/>
        </w:rPr>
        <w:t>, диаграмма, дисплейный текст и др.); </w:t>
      </w:r>
    </w:p>
    <w:p w:rsidR="00FF49FC" w:rsidRPr="008228F8" w:rsidRDefault="00FF49FC" w:rsidP="008228F8">
      <w:pPr>
        <w:numPr>
          <w:ilvl w:val="0"/>
          <w:numId w:val="2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 </w:t>
      </w:r>
    </w:p>
    <w:p w:rsidR="00FF49FC" w:rsidRPr="008228F8" w:rsidRDefault="00FF49FC" w:rsidP="008228F8">
      <w:pPr>
        <w:numPr>
          <w:ilvl w:val="0"/>
          <w:numId w:val="2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 </w:t>
      </w:r>
    </w:p>
    <w:p w:rsidR="00FF49FC" w:rsidRPr="008228F8" w:rsidRDefault="00FF49FC" w:rsidP="008228F8">
      <w:pPr>
        <w:numPr>
          <w:ilvl w:val="0"/>
          <w:numId w:val="2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анализировать структурные элементы и языковые особенности делового письма; </w:t>
      </w:r>
    </w:p>
    <w:p w:rsidR="00FF49FC" w:rsidRPr="008228F8" w:rsidRDefault="00FF49FC" w:rsidP="008228F8">
      <w:pPr>
        <w:numPr>
          <w:ilvl w:val="0"/>
          <w:numId w:val="2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создавать устные учебно-научные сообщения различных видов, отзыв на проектную работу одноклассника; принимать участие в учебно-научной дискуссии; </w:t>
      </w:r>
    </w:p>
    <w:p w:rsidR="00FF49FC" w:rsidRPr="008228F8" w:rsidRDefault="00FF49FC" w:rsidP="008228F8">
      <w:pPr>
        <w:numPr>
          <w:ilvl w:val="0"/>
          <w:numId w:val="2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понимать и использовать в собственной речевой практике прецедентные тексты; </w:t>
      </w:r>
    </w:p>
    <w:p w:rsidR="00FF49FC" w:rsidRPr="008228F8" w:rsidRDefault="00FF49FC" w:rsidP="008228F8">
      <w:pPr>
        <w:numPr>
          <w:ilvl w:val="0"/>
          <w:numId w:val="2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анализировать и создавать тексты публицистических жанров (проблемный очерк); </w:t>
      </w:r>
    </w:p>
    <w:p w:rsidR="00FF49FC" w:rsidRPr="008228F8" w:rsidRDefault="00FF49FC" w:rsidP="008228F8">
      <w:pPr>
        <w:numPr>
          <w:ilvl w:val="0"/>
          <w:numId w:val="2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 </w:t>
      </w:r>
    </w:p>
    <w:p w:rsidR="00FF49FC" w:rsidRPr="008228F8" w:rsidRDefault="00FF49FC" w:rsidP="008228F8">
      <w:pPr>
        <w:numPr>
          <w:ilvl w:val="0"/>
          <w:numId w:val="22"/>
        </w:numPr>
        <w:shd w:val="clear" w:color="auto" w:fill="FFFFFF"/>
        <w:spacing w:before="30" w:after="30" w:line="240" w:lineRule="auto"/>
        <w:ind w:left="226"/>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владеть правилами информационной безопасности при общении в социальных сетях.</w:t>
      </w:r>
    </w:p>
    <w:p w:rsidR="00964B70" w:rsidRPr="008228F8" w:rsidRDefault="00964B70" w:rsidP="008228F8">
      <w:pPr>
        <w:shd w:val="clear" w:color="auto" w:fill="FFFFFF"/>
        <w:spacing w:after="150" w:line="240" w:lineRule="auto"/>
        <w:jc w:val="center"/>
        <w:rPr>
          <w:rFonts w:ascii="Times New Roman" w:eastAsia="Times New Roman" w:hAnsi="Times New Roman" w:cs="Times New Roman"/>
          <w:b/>
          <w:bCs/>
          <w:color w:val="404040" w:themeColor="text1" w:themeTint="BF"/>
          <w:sz w:val="24"/>
          <w:szCs w:val="24"/>
          <w:lang w:eastAsia="ru-RU"/>
        </w:rPr>
      </w:pPr>
    </w:p>
    <w:p w:rsidR="00FF49FC" w:rsidRPr="008228F8" w:rsidRDefault="00FF49FC" w:rsidP="008228F8">
      <w:pPr>
        <w:shd w:val="clear" w:color="auto" w:fill="FFFFFF"/>
        <w:spacing w:after="150" w:line="240" w:lineRule="auto"/>
        <w:jc w:val="center"/>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b/>
          <w:bCs/>
          <w:color w:val="404040" w:themeColor="text1" w:themeTint="BF"/>
          <w:sz w:val="24"/>
          <w:szCs w:val="24"/>
          <w:lang w:eastAsia="ru-RU"/>
        </w:rPr>
        <w:t>Календарно-тематическое планирование</w:t>
      </w:r>
    </w:p>
    <w:tbl>
      <w:tblPr>
        <w:tblStyle w:val="a5"/>
        <w:tblW w:w="0" w:type="auto"/>
        <w:tblLook w:val="04A0" w:firstRow="1" w:lastRow="0" w:firstColumn="1" w:lastColumn="0" w:noHBand="0" w:noVBand="1"/>
      </w:tblPr>
      <w:tblGrid>
        <w:gridCol w:w="704"/>
        <w:gridCol w:w="7655"/>
        <w:gridCol w:w="986"/>
      </w:tblGrid>
      <w:tr w:rsidR="008228F8" w:rsidRPr="008228F8" w:rsidTr="00964B70">
        <w:tc>
          <w:tcPr>
            <w:tcW w:w="704" w:type="dxa"/>
          </w:tcPr>
          <w:p w:rsidR="00964B70" w:rsidRPr="008228F8" w:rsidRDefault="00964B70" w:rsidP="008228F8">
            <w:pPr>
              <w:rPr>
                <w:rFonts w:ascii="Times New Roman" w:hAnsi="Times New Roman" w:cs="Times New Roman"/>
                <w:color w:val="404040" w:themeColor="text1" w:themeTint="BF"/>
                <w:sz w:val="24"/>
                <w:szCs w:val="24"/>
              </w:rPr>
            </w:pPr>
          </w:p>
        </w:tc>
        <w:tc>
          <w:tcPr>
            <w:tcW w:w="7655" w:type="dxa"/>
          </w:tcPr>
          <w:p w:rsidR="00964B70" w:rsidRPr="008228F8" w:rsidRDefault="00964B70"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shd w:val="clear" w:color="auto" w:fill="FFFFFF"/>
              </w:rPr>
              <w:t>Язык и культура (8 часов)</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1</w:t>
            </w:r>
          </w:p>
        </w:tc>
        <w:tc>
          <w:tcPr>
            <w:tcW w:w="7655" w:type="dxa"/>
          </w:tcPr>
          <w:p w:rsidR="00964B70" w:rsidRPr="008228F8" w:rsidRDefault="00964B70" w:rsidP="008228F8">
            <w:pPr>
              <w:shd w:val="clear" w:color="auto" w:fill="FFFFFF"/>
              <w:rPr>
                <w:rFonts w:ascii="Times New Roman" w:eastAsia="Times New Roman" w:hAnsi="Times New Roman" w:cs="Times New Roman"/>
                <w:color w:val="404040" w:themeColor="text1" w:themeTint="BF"/>
                <w:sz w:val="24"/>
                <w:szCs w:val="24"/>
                <w:lang w:eastAsia="ru-RU"/>
              </w:rPr>
            </w:pPr>
            <w:r w:rsidRPr="00964B70">
              <w:rPr>
                <w:rFonts w:ascii="Times New Roman" w:eastAsia="Times New Roman" w:hAnsi="Times New Roman" w:cs="Times New Roman"/>
                <w:color w:val="404040" w:themeColor="text1" w:themeTint="BF"/>
                <w:sz w:val="24"/>
                <w:szCs w:val="24"/>
                <w:lang w:eastAsia="ru-RU"/>
              </w:rPr>
              <w:t>Русский язык в</w:t>
            </w:r>
            <w:r w:rsidRPr="008228F8">
              <w:rPr>
                <w:rFonts w:ascii="Times New Roman" w:eastAsia="Times New Roman" w:hAnsi="Times New Roman" w:cs="Times New Roman"/>
                <w:color w:val="404040" w:themeColor="text1" w:themeTint="BF"/>
                <w:sz w:val="24"/>
                <w:szCs w:val="24"/>
                <w:lang w:eastAsia="ru-RU"/>
              </w:rPr>
              <w:t xml:space="preserve"> Российской Федерации и в совре</w:t>
            </w:r>
            <w:r w:rsidRPr="00964B70">
              <w:rPr>
                <w:rFonts w:ascii="Times New Roman" w:eastAsia="Times New Roman" w:hAnsi="Times New Roman" w:cs="Times New Roman"/>
                <w:color w:val="404040" w:themeColor="text1" w:themeTint="BF"/>
                <w:sz w:val="24"/>
                <w:szCs w:val="24"/>
                <w:lang w:eastAsia="ru-RU"/>
              </w:rPr>
              <w:t>менном мире</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2</w:t>
            </w:r>
          </w:p>
        </w:tc>
        <w:tc>
          <w:tcPr>
            <w:tcW w:w="7655" w:type="dxa"/>
          </w:tcPr>
          <w:p w:rsidR="00964B70" w:rsidRPr="008228F8" w:rsidRDefault="00964B70" w:rsidP="008228F8">
            <w:pPr>
              <w:shd w:val="clear" w:color="auto" w:fill="FFFFFF"/>
              <w:rPr>
                <w:rFonts w:ascii="Times New Roman" w:eastAsia="Times New Roman" w:hAnsi="Times New Roman" w:cs="Times New Roman"/>
                <w:color w:val="404040" w:themeColor="text1" w:themeTint="BF"/>
                <w:sz w:val="24"/>
                <w:szCs w:val="24"/>
                <w:lang w:eastAsia="ru-RU"/>
              </w:rPr>
            </w:pPr>
            <w:r w:rsidRPr="00964B70">
              <w:rPr>
                <w:rFonts w:ascii="Times New Roman" w:eastAsia="Times New Roman" w:hAnsi="Times New Roman" w:cs="Times New Roman"/>
                <w:color w:val="404040" w:themeColor="text1" w:themeTint="BF"/>
                <w:sz w:val="24"/>
                <w:szCs w:val="24"/>
                <w:lang w:eastAsia="ru-RU"/>
              </w:rPr>
              <w:t>Система русского языка, его единицы и уровни.</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3</w:t>
            </w:r>
          </w:p>
        </w:tc>
        <w:tc>
          <w:tcPr>
            <w:tcW w:w="7655" w:type="dxa"/>
          </w:tcPr>
          <w:p w:rsidR="00964B70" w:rsidRPr="008228F8" w:rsidRDefault="00964B70" w:rsidP="008228F8">
            <w:pPr>
              <w:shd w:val="clear" w:color="auto" w:fill="FFFFFF"/>
              <w:rPr>
                <w:rFonts w:ascii="Times New Roman" w:eastAsia="Times New Roman" w:hAnsi="Times New Roman" w:cs="Times New Roman"/>
                <w:color w:val="404040" w:themeColor="text1" w:themeTint="BF"/>
                <w:sz w:val="24"/>
                <w:szCs w:val="24"/>
                <w:lang w:eastAsia="ru-RU"/>
              </w:rPr>
            </w:pPr>
            <w:r w:rsidRPr="00964B70">
              <w:rPr>
                <w:rFonts w:ascii="Times New Roman" w:eastAsia="Times New Roman" w:hAnsi="Times New Roman" w:cs="Times New Roman"/>
                <w:color w:val="404040" w:themeColor="text1" w:themeTint="BF"/>
                <w:sz w:val="24"/>
                <w:szCs w:val="24"/>
                <w:lang w:eastAsia="ru-RU"/>
              </w:rPr>
              <w:t>Русский язык как развивающееся явление</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lastRenderedPageBreak/>
              <w:t>4</w:t>
            </w:r>
          </w:p>
        </w:tc>
        <w:tc>
          <w:tcPr>
            <w:tcW w:w="7655" w:type="dxa"/>
          </w:tcPr>
          <w:p w:rsidR="00964B70" w:rsidRPr="008228F8" w:rsidRDefault="00964B70" w:rsidP="008228F8">
            <w:pPr>
              <w:shd w:val="clear" w:color="auto" w:fill="FFFFFF"/>
              <w:rPr>
                <w:rFonts w:ascii="Times New Roman" w:hAnsi="Times New Roman" w:cs="Times New Roman"/>
                <w:color w:val="404040" w:themeColor="text1" w:themeTint="BF"/>
                <w:sz w:val="24"/>
                <w:szCs w:val="24"/>
              </w:rPr>
            </w:pPr>
            <w:r w:rsidRPr="00964B70">
              <w:rPr>
                <w:rFonts w:ascii="Times New Roman" w:eastAsia="Times New Roman" w:hAnsi="Times New Roman" w:cs="Times New Roman"/>
                <w:color w:val="404040" w:themeColor="text1" w:themeTint="BF"/>
                <w:sz w:val="24"/>
                <w:szCs w:val="24"/>
                <w:lang w:eastAsia="ru-RU"/>
              </w:rPr>
              <w:t>Основные те</w:t>
            </w:r>
            <w:r w:rsidRPr="008228F8">
              <w:rPr>
                <w:rFonts w:ascii="Times New Roman" w:eastAsia="Times New Roman" w:hAnsi="Times New Roman" w:cs="Times New Roman"/>
                <w:color w:val="404040" w:themeColor="text1" w:themeTint="BF"/>
                <w:sz w:val="24"/>
                <w:szCs w:val="24"/>
                <w:lang w:eastAsia="ru-RU"/>
              </w:rPr>
              <w:t>нденции активных процессов в со</w:t>
            </w:r>
            <w:r w:rsidRPr="00964B70">
              <w:rPr>
                <w:rFonts w:ascii="Times New Roman" w:eastAsia="Times New Roman" w:hAnsi="Times New Roman" w:cs="Times New Roman"/>
                <w:color w:val="404040" w:themeColor="text1" w:themeTint="BF"/>
                <w:sz w:val="24"/>
                <w:szCs w:val="24"/>
                <w:lang w:eastAsia="ru-RU"/>
              </w:rPr>
              <w:t xml:space="preserve">временном русском языке. </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5</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964B70">
              <w:rPr>
                <w:rFonts w:ascii="Times New Roman" w:eastAsia="Times New Roman" w:hAnsi="Times New Roman" w:cs="Times New Roman"/>
                <w:color w:val="404040" w:themeColor="text1" w:themeTint="BF"/>
                <w:sz w:val="24"/>
                <w:szCs w:val="24"/>
                <w:lang w:eastAsia="ru-RU"/>
              </w:rPr>
              <w:t>«</w:t>
            </w:r>
            <w:proofErr w:type="spellStart"/>
            <w:r w:rsidRPr="00964B70">
              <w:rPr>
                <w:rFonts w:ascii="Times New Roman" w:eastAsia="Times New Roman" w:hAnsi="Times New Roman" w:cs="Times New Roman"/>
                <w:color w:val="404040" w:themeColor="text1" w:themeTint="BF"/>
                <w:sz w:val="24"/>
                <w:szCs w:val="24"/>
                <w:lang w:eastAsia="ru-RU"/>
              </w:rPr>
              <w:t>Неологический</w:t>
            </w:r>
            <w:proofErr w:type="spellEnd"/>
            <w:r w:rsidRPr="00964B70">
              <w:rPr>
                <w:rFonts w:ascii="Times New Roman" w:eastAsia="Times New Roman" w:hAnsi="Times New Roman" w:cs="Times New Roman"/>
                <w:color w:val="404040" w:themeColor="text1" w:themeTint="BF"/>
                <w:sz w:val="24"/>
                <w:szCs w:val="24"/>
                <w:lang w:eastAsia="ru-RU"/>
              </w:rPr>
              <w:t xml:space="preserve"> бум»</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русского языка в 21 веке, его причины</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6</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964B70">
              <w:rPr>
                <w:rFonts w:ascii="Times New Roman" w:eastAsia="Times New Roman" w:hAnsi="Times New Roman" w:cs="Times New Roman"/>
                <w:color w:val="404040" w:themeColor="text1" w:themeTint="BF"/>
                <w:sz w:val="24"/>
                <w:szCs w:val="24"/>
                <w:lang w:eastAsia="ru-RU"/>
              </w:rPr>
              <w:t>Изменение</w:t>
            </w:r>
            <w:r w:rsidRPr="008228F8">
              <w:rPr>
                <w:rFonts w:ascii="Times New Roman" w:eastAsia="Times New Roman" w:hAnsi="Times New Roman" w:cs="Times New Roman"/>
                <w:color w:val="404040" w:themeColor="text1" w:themeTint="BF"/>
                <w:sz w:val="24"/>
                <w:szCs w:val="24"/>
                <w:lang w:eastAsia="ru-RU"/>
              </w:rPr>
              <w:t xml:space="preserve"> значений и переосмысление имею</w:t>
            </w:r>
            <w:r w:rsidRPr="00964B70">
              <w:rPr>
                <w:rFonts w:ascii="Times New Roman" w:eastAsia="Times New Roman" w:hAnsi="Times New Roman" w:cs="Times New Roman"/>
                <w:color w:val="404040" w:themeColor="text1" w:themeTint="BF"/>
                <w:sz w:val="24"/>
                <w:szCs w:val="24"/>
                <w:lang w:eastAsia="ru-RU"/>
              </w:rPr>
              <w:t>щихся в русском языке слов, их стилистическая</w:t>
            </w:r>
            <w:r w:rsidRPr="008228F8">
              <w:rPr>
                <w:rFonts w:ascii="Times New Roman" w:eastAsia="Times New Roman" w:hAnsi="Times New Roman" w:cs="Times New Roman"/>
                <w:color w:val="404040" w:themeColor="text1" w:themeTint="BF"/>
                <w:sz w:val="24"/>
                <w:szCs w:val="24"/>
                <w:lang w:eastAsia="ru-RU"/>
              </w:rPr>
              <w:t xml:space="preserve"> </w:t>
            </w:r>
            <w:r w:rsidRPr="00964B70">
              <w:rPr>
                <w:rFonts w:ascii="Times New Roman" w:eastAsia="Times New Roman" w:hAnsi="Times New Roman" w:cs="Times New Roman"/>
                <w:color w:val="404040" w:themeColor="text1" w:themeTint="BF"/>
                <w:sz w:val="24"/>
                <w:szCs w:val="24"/>
                <w:lang w:eastAsia="ru-RU"/>
              </w:rPr>
              <w:t>переоценка</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7</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964B70">
              <w:rPr>
                <w:rFonts w:ascii="Times New Roman" w:eastAsia="Times New Roman" w:hAnsi="Times New Roman" w:cs="Times New Roman"/>
                <w:color w:val="404040" w:themeColor="text1" w:themeTint="BF"/>
                <w:sz w:val="24"/>
                <w:szCs w:val="24"/>
                <w:lang w:eastAsia="ru-RU"/>
              </w:rPr>
              <w:t>Контрольная ра</w:t>
            </w:r>
            <w:r w:rsidRPr="008228F8">
              <w:rPr>
                <w:rFonts w:ascii="Times New Roman" w:eastAsia="Times New Roman" w:hAnsi="Times New Roman" w:cs="Times New Roman"/>
                <w:color w:val="404040" w:themeColor="text1" w:themeTint="BF"/>
                <w:sz w:val="24"/>
                <w:szCs w:val="24"/>
                <w:lang w:eastAsia="ru-RU"/>
              </w:rPr>
              <w:t>бота в форме теста по теме «Раз</w:t>
            </w:r>
            <w:r w:rsidRPr="00964B70">
              <w:rPr>
                <w:rFonts w:ascii="Times New Roman" w:eastAsia="Times New Roman" w:hAnsi="Times New Roman" w:cs="Times New Roman"/>
                <w:color w:val="404040" w:themeColor="text1" w:themeTint="BF"/>
                <w:sz w:val="24"/>
                <w:szCs w:val="24"/>
                <w:lang w:eastAsia="ru-RU"/>
              </w:rPr>
              <w:t>витие современного русского языка»</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8</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964B70">
              <w:rPr>
                <w:rFonts w:ascii="Times New Roman" w:eastAsia="Times New Roman" w:hAnsi="Times New Roman" w:cs="Times New Roman"/>
                <w:color w:val="404040" w:themeColor="text1" w:themeTint="BF"/>
                <w:sz w:val="24"/>
                <w:szCs w:val="24"/>
                <w:lang w:eastAsia="ru-RU"/>
              </w:rPr>
              <w:t>Анализ контрольной работы</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964B70" w:rsidP="008228F8">
            <w:pPr>
              <w:rPr>
                <w:rFonts w:ascii="Times New Roman" w:hAnsi="Times New Roman" w:cs="Times New Roman"/>
                <w:color w:val="404040" w:themeColor="text1" w:themeTint="BF"/>
                <w:sz w:val="24"/>
                <w:szCs w:val="24"/>
              </w:rPr>
            </w:pPr>
          </w:p>
        </w:tc>
        <w:tc>
          <w:tcPr>
            <w:tcW w:w="7655"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shd w:val="clear" w:color="auto" w:fill="FFFFFF"/>
              </w:rPr>
              <w:t>Культура речи (12 часов)</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9</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Основные орфоэпические нормы современного</w:t>
            </w:r>
            <w:r w:rsidRPr="008228F8">
              <w:rPr>
                <w:rFonts w:ascii="Times New Roman" w:eastAsia="Times New Roman" w:hAnsi="Times New Roman" w:cs="Times New Roman"/>
                <w:color w:val="404040" w:themeColor="text1" w:themeTint="BF"/>
                <w:sz w:val="24"/>
                <w:szCs w:val="24"/>
                <w:lang w:eastAsia="ru-RU"/>
              </w:rPr>
              <w:t xml:space="preserve"> </w:t>
            </w:r>
            <w:r w:rsidRPr="00574684">
              <w:rPr>
                <w:rFonts w:ascii="Times New Roman" w:eastAsia="Times New Roman" w:hAnsi="Times New Roman" w:cs="Times New Roman"/>
                <w:color w:val="404040" w:themeColor="text1" w:themeTint="BF"/>
                <w:sz w:val="24"/>
                <w:szCs w:val="24"/>
                <w:lang w:eastAsia="ru-RU"/>
              </w:rPr>
              <w:t>русского языка</w:t>
            </w:r>
            <w:r w:rsidRPr="008228F8">
              <w:rPr>
                <w:rFonts w:ascii="Times New Roman" w:eastAsia="Times New Roman" w:hAnsi="Times New Roman" w:cs="Times New Roman"/>
                <w:color w:val="404040" w:themeColor="text1" w:themeTint="BF"/>
                <w:sz w:val="24"/>
                <w:szCs w:val="24"/>
                <w:lang w:eastAsia="ru-RU"/>
              </w:rPr>
              <w:t xml:space="preserve">. </w:t>
            </w:r>
            <w:r w:rsidRPr="00574684">
              <w:rPr>
                <w:rFonts w:ascii="Times New Roman" w:eastAsia="Times New Roman" w:hAnsi="Times New Roman" w:cs="Times New Roman"/>
                <w:color w:val="404040" w:themeColor="text1" w:themeTint="BF"/>
                <w:sz w:val="24"/>
                <w:szCs w:val="24"/>
                <w:lang w:eastAsia="ru-RU"/>
              </w:rPr>
              <w:t>Типичные акцентологические</w:t>
            </w:r>
            <w:r w:rsidRPr="008228F8">
              <w:rPr>
                <w:rFonts w:ascii="Times New Roman" w:eastAsia="Times New Roman" w:hAnsi="Times New Roman" w:cs="Times New Roman"/>
                <w:color w:val="404040" w:themeColor="text1" w:themeTint="BF"/>
                <w:sz w:val="24"/>
                <w:szCs w:val="24"/>
                <w:lang w:eastAsia="ru-RU"/>
              </w:rPr>
              <w:t xml:space="preserve"> </w:t>
            </w:r>
            <w:r w:rsidRPr="00574684">
              <w:rPr>
                <w:rFonts w:ascii="Times New Roman" w:eastAsia="Times New Roman" w:hAnsi="Times New Roman" w:cs="Times New Roman"/>
                <w:color w:val="404040" w:themeColor="text1" w:themeTint="BF"/>
                <w:sz w:val="24"/>
                <w:szCs w:val="24"/>
                <w:lang w:eastAsia="ru-RU"/>
              </w:rPr>
              <w:t>ошибки в современной речи.</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10</w:t>
            </w:r>
          </w:p>
        </w:tc>
        <w:tc>
          <w:tcPr>
            <w:tcW w:w="7655" w:type="dxa"/>
          </w:tcPr>
          <w:p w:rsidR="00964B70" w:rsidRPr="008228F8" w:rsidRDefault="00574684" w:rsidP="008228F8">
            <w:pPr>
              <w:shd w:val="clear" w:color="auto" w:fill="FFFFFF"/>
              <w:rPr>
                <w:rFonts w:ascii="Times New Roman" w:hAnsi="Times New Roman" w:cs="Times New Roman"/>
                <w:color w:val="404040" w:themeColor="text1" w:themeTint="BF"/>
                <w:sz w:val="24"/>
                <w:szCs w:val="24"/>
              </w:rPr>
            </w:pPr>
            <w:r w:rsidRPr="00574684">
              <w:rPr>
                <w:rFonts w:ascii="Times New Roman" w:eastAsia="Times New Roman" w:hAnsi="Times New Roman" w:cs="Times New Roman"/>
                <w:color w:val="404040" w:themeColor="text1" w:themeTint="BF"/>
                <w:sz w:val="24"/>
                <w:szCs w:val="24"/>
                <w:lang w:eastAsia="ru-RU"/>
              </w:rPr>
              <w:t>Основные лек</w:t>
            </w:r>
            <w:r w:rsidRPr="008228F8">
              <w:rPr>
                <w:rFonts w:ascii="Times New Roman" w:eastAsia="Times New Roman" w:hAnsi="Times New Roman" w:cs="Times New Roman"/>
                <w:color w:val="404040" w:themeColor="text1" w:themeTint="BF"/>
                <w:sz w:val="24"/>
                <w:szCs w:val="24"/>
                <w:lang w:eastAsia="ru-RU"/>
              </w:rPr>
              <w:t>сические нормы современного рус</w:t>
            </w:r>
            <w:r w:rsidRPr="00574684">
              <w:rPr>
                <w:rFonts w:ascii="Times New Roman" w:eastAsia="Times New Roman" w:hAnsi="Times New Roman" w:cs="Times New Roman"/>
                <w:color w:val="404040" w:themeColor="text1" w:themeTint="BF"/>
                <w:sz w:val="24"/>
                <w:szCs w:val="24"/>
                <w:lang w:eastAsia="ru-RU"/>
              </w:rPr>
              <w:t>ского литературного языка</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11</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Речевая избыточность</w:t>
            </w:r>
            <w:r w:rsidRPr="008228F8">
              <w:rPr>
                <w:rFonts w:ascii="Times New Roman" w:hAnsi="Times New Roman" w:cs="Times New Roman"/>
                <w:color w:val="404040" w:themeColor="text1" w:themeTint="BF"/>
                <w:sz w:val="24"/>
                <w:szCs w:val="24"/>
              </w:rPr>
              <w:t xml:space="preserve"> </w:t>
            </w:r>
            <w:r w:rsidRPr="008228F8">
              <w:rPr>
                <w:rFonts w:ascii="Times New Roman" w:eastAsia="Times New Roman" w:hAnsi="Times New Roman" w:cs="Times New Roman"/>
                <w:color w:val="404040" w:themeColor="text1" w:themeTint="BF"/>
                <w:sz w:val="24"/>
                <w:szCs w:val="24"/>
                <w:lang w:eastAsia="ru-RU"/>
              </w:rPr>
              <w:t>и точность. Типичные ошибки‚ связанные с рече</w:t>
            </w:r>
            <w:r w:rsidRPr="00574684">
              <w:rPr>
                <w:rFonts w:ascii="Times New Roman" w:eastAsia="Times New Roman" w:hAnsi="Times New Roman" w:cs="Times New Roman"/>
                <w:color w:val="404040" w:themeColor="text1" w:themeTint="BF"/>
                <w:sz w:val="24"/>
                <w:szCs w:val="24"/>
                <w:lang w:eastAsia="ru-RU"/>
              </w:rPr>
              <w:t>вой избыточностью.</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12</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 xml:space="preserve">Свободная и </w:t>
            </w:r>
            <w:r w:rsidRPr="008228F8">
              <w:rPr>
                <w:rFonts w:ascii="Times New Roman" w:eastAsia="Times New Roman" w:hAnsi="Times New Roman" w:cs="Times New Roman"/>
                <w:color w:val="404040" w:themeColor="text1" w:themeTint="BF"/>
                <w:sz w:val="24"/>
                <w:szCs w:val="24"/>
                <w:lang w:eastAsia="ru-RU"/>
              </w:rPr>
              <w:t>несвободная лексическая сочетае</w:t>
            </w:r>
            <w:r w:rsidRPr="00574684">
              <w:rPr>
                <w:rFonts w:ascii="Times New Roman" w:eastAsia="Times New Roman" w:hAnsi="Times New Roman" w:cs="Times New Roman"/>
                <w:color w:val="404040" w:themeColor="text1" w:themeTint="BF"/>
                <w:sz w:val="24"/>
                <w:szCs w:val="24"/>
                <w:lang w:eastAsia="ru-RU"/>
              </w:rPr>
              <w:t>мость. Типи</w:t>
            </w:r>
            <w:r w:rsidRPr="008228F8">
              <w:rPr>
                <w:rFonts w:ascii="Times New Roman" w:eastAsia="Times New Roman" w:hAnsi="Times New Roman" w:cs="Times New Roman"/>
                <w:color w:val="404040" w:themeColor="text1" w:themeTint="BF"/>
                <w:sz w:val="24"/>
                <w:szCs w:val="24"/>
                <w:lang w:eastAsia="ru-RU"/>
              </w:rPr>
              <w:t>чные ошибки‚ связанные с наруше</w:t>
            </w:r>
            <w:r w:rsidRPr="00574684">
              <w:rPr>
                <w:rFonts w:ascii="Times New Roman" w:eastAsia="Times New Roman" w:hAnsi="Times New Roman" w:cs="Times New Roman"/>
                <w:color w:val="404040" w:themeColor="text1" w:themeTint="BF"/>
                <w:sz w:val="24"/>
                <w:szCs w:val="24"/>
                <w:lang w:eastAsia="ru-RU"/>
              </w:rPr>
              <w:t>нием лексической сочетаемости</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13</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Основные г</w:t>
            </w:r>
            <w:r w:rsidRPr="008228F8">
              <w:rPr>
                <w:rFonts w:ascii="Times New Roman" w:eastAsia="Times New Roman" w:hAnsi="Times New Roman" w:cs="Times New Roman"/>
                <w:color w:val="404040" w:themeColor="text1" w:themeTint="BF"/>
                <w:sz w:val="24"/>
                <w:szCs w:val="24"/>
                <w:lang w:eastAsia="ru-RU"/>
              </w:rPr>
              <w:t xml:space="preserve">рамматические нормы современного </w:t>
            </w:r>
            <w:r w:rsidRPr="00574684">
              <w:rPr>
                <w:rFonts w:ascii="Times New Roman" w:eastAsia="Times New Roman" w:hAnsi="Times New Roman" w:cs="Times New Roman"/>
                <w:color w:val="404040" w:themeColor="text1" w:themeTint="BF"/>
                <w:sz w:val="24"/>
                <w:szCs w:val="24"/>
                <w:lang w:eastAsia="ru-RU"/>
              </w:rPr>
              <w:t>русского литературного языка</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14</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Нормы употр</w:t>
            </w:r>
            <w:r w:rsidRPr="008228F8">
              <w:rPr>
                <w:rFonts w:ascii="Times New Roman" w:eastAsia="Times New Roman" w:hAnsi="Times New Roman" w:cs="Times New Roman"/>
                <w:color w:val="404040" w:themeColor="text1" w:themeTint="BF"/>
                <w:sz w:val="24"/>
                <w:szCs w:val="24"/>
                <w:lang w:eastAsia="ru-RU"/>
              </w:rPr>
              <w:t>ебления причастных и деепричаст</w:t>
            </w:r>
            <w:r w:rsidRPr="00574684">
              <w:rPr>
                <w:rFonts w:ascii="Times New Roman" w:eastAsia="Times New Roman" w:hAnsi="Times New Roman" w:cs="Times New Roman"/>
                <w:color w:val="404040" w:themeColor="text1" w:themeTint="BF"/>
                <w:sz w:val="24"/>
                <w:szCs w:val="24"/>
                <w:lang w:eastAsia="ru-RU"/>
              </w:rPr>
              <w:t>ных оборотов‚ предложений с косвенной речью.</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15</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Типичные о</w:t>
            </w:r>
            <w:r w:rsidRPr="008228F8">
              <w:rPr>
                <w:rFonts w:ascii="Times New Roman" w:eastAsia="Times New Roman" w:hAnsi="Times New Roman" w:cs="Times New Roman"/>
                <w:color w:val="404040" w:themeColor="text1" w:themeTint="BF"/>
                <w:sz w:val="24"/>
                <w:szCs w:val="24"/>
                <w:lang w:eastAsia="ru-RU"/>
              </w:rPr>
              <w:t>шибки в построении сложных пред</w:t>
            </w:r>
            <w:r w:rsidRPr="00574684">
              <w:rPr>
                <w:rFonts w:ascii="Times New Roman" w:eastAsia="Times New Roman" w:hAnsi="Times New Roman" w:cs="Times New Roman"/>
                <w:color w:val="404040" w:themeColor="text1" w:themeTint="BF"/>
                <w:sz w:val="24"/>
                <w:szCs w:val="24"/>
                <w:lang w:eastAsia="ru-RU"/>
              </w:rPr>
              <w:t>ложений. На</w:t>
            </w:r>
            <w:r w:rsidRPr="008228F8">
              <w:rPr>
                <w:rFonts w:ascii="Times New Roman" w:eastAsia="Times New Roman" w:hAnsi="Times New Roman" w:cs="Times New Roman"/>
                <w:color w:val="404040" w:themeColor="text1" w:themeTint="BF"/>
                <w:sz w:val="24"/>
                <w:szCs w:val="24"/>
                <w:lang w:eastAsia="ru-RU"/>
              </w:rPr>
              <w:t>рушение видовременной соотнесен</w:t>
            </w:r>
            <w:r w:rsidRPr="00574684">
              <w:rPr>
                <w:rFonts w:ascii="Times New Roman" w:eastAsia="Times New Roman" w:hAnsi="Times New Roman" w:cs="Times New Roman"/>
                <w:color w:val="404040" w:themeColor="text1" w:themeTint="BF"/>
                <w:sz w:val="24"/>
                <w:szCs w:val="24"/>
                <w:lang w:eastAsia="ru-RU"/>
              </w:rPr>
              <w:t>ности глагольных форм.</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16</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 xml:space="preserve">Этика и этикет </w:t>
            </w:r>
            <w:r w:rsidRPr="008228F8">
              <w:rPr>
                <w:rFonts w:ascii="Times New Roman" w:eastAsia="Times New Roman" w:hAnsi="Times New Roman" w:cs="Times New Roman"/>
                <w:color w:val="404040" w:themeColor="text1" w:themeTint="BF"/>
                <w:sz w:val="24"/>
                <w:szCs w:val="24"/>
                <w:lang w:eastAsia="ru-RU"/>
              </w:rPr>
              <w:t xml:space="preserve">в электронной среде общения. Понятие </w:t>
            </w:r>
            <w:proofErr w:type="spellStart"/>
            <w:r w:rsidRPr="008228F8">
              <w:rPr>
                <w:rFonts w:ascii="Times New Roman" w:eastAsia="Times New Roman" w:hAnsi="Times New Roman" w:cs="Times New Roman"/>
                <w:color w:val="404040" w:themeColor="text1" w:themeTint="BF"/>
                <w:sz w:val="24"/>
                <w:szCs w:val="24"/>
                <w:lang w:eastAsia="ru-RU"/>
              </w:rPr>
              <w:t>нетикета</w:t>
            </w:r>
            <w:proofErr w:type="spellEnd"/>
            <w:r w:rsidRPr="008228F8">
              <w:rPr>
                <w:rFonts w:ascii="Times New Roman" w:eastAsia="Times New Roman" w:hAnsi="Times New Roman" w:cs="Times New Roman"/>
                <w:color w:val="404040" w:themeColor="text1" w:themeTint="BF"/>
                <w:sz w:val="24"/>
                <w:szCs w:val="24"/>
                <w:lang w:eastAsia="ru-RU"/>
              </w:rPr>
              <w:t>.</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17</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Интернет-дискуссии, Интернет-полемики.</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18</w:t>
            </w:r>
          </w:p>
        </w:tc>
        <w:tc>
          <w:tcPr>
            <w:tcW w:w="7655" w:type="dxa"/>
          </w:tcPr>
          <w:p w:rsidR="00964B70" w:rsidRPr="008228F8" w:rsidRDefault="00574684" w:rsidP="008228F8">
            <w:pPr>
              <w:rPr>
                <w:rFonts w:ascii="Times New Roman" w:hAnsi="Times New Roman" w:cs="Times New Roman"/>
                <w:color w:val="404040" w:themeColor="text1" w:themeTint="BF"/>
                <w:sz w:val="24"/>
                <w:szCs w:val="24"/>
              </w:rPr>
            </w:pPr>
            <w:r w:rsidRPr="00574684">
              <w:rPr>
                <w:rFonts w:ascii="Times New Roman" w:eastAsia="Times New Roman" w:hAnsi="Times New Roman" w:cs="Times New Roman"/>
                <w:color w:val="404040" w:themeColor="text1" w:themeTint="BF"/>
                <w:sz w:val="24"/>
                <w:szCs w:val="24"/>
                <w:lang w:eastAsia="ru-RU"/>
              </w:rPr>
              <w:t>Этикетное реч</w:t>
            </w:r>
            <w:r w:rsidRPr="008228F8">
              <w:rPr>
                <w:rFonts w:ascii="Times New Roman" w:eastAsia="Times New Roman" w:hAnsi="Times New Roman" w:cs="Times New Roman"/>
                <w:color w:val="404040" w:themeColor="text1" w:themeTint="BF"/>
                <w:sz w:val="24"/>
                <w:szCs w:val="24"/>
                <w:lang w:eastAsia="ru-RU"/>
              </w:rPr>
              <w:t>евое поведение в ситуациях дело</w:t>
            </w:r>
            <w:r w:rsidRPr="00574684">
              <w:rPr>
                <w:rFonts w:ascii="Times New Roman" w:eastAsia="Times New Roman" w:hAnsi="Times New Roman" w:cs="Times New Roman"/>
                <w:color w:val="404040" w:themeColor="text1" w:themeTint="BF"/>
                <w:sz w:val="24"/>
                <w:szCs w:val="24"/>
                <w:lang w:eastAsia="ru-RU"/>
              </w:rPr>
              <w:t>вого общения.</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19</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Контрольная р</w:t>
            </w:r>
            <w:r w:rsidRPr="008228F8">
              <w:rPr>
                <w:rFonts w:ascii="Times New Roman" w:eastAsia="Times New Roman" w:hAnsi="Times New Roman" w:cs="Times New Roman"/>
                <w:color w:val="404040" w:themeColor="text1" w:themeTint="BF"/>
                <w:sz w:val="24"/>
                <w:szCs w:val="24"/>
                <w:lang w:eastAsia="ru-RU"/>
              </w:rPr>
              <w:t>абота в форме теста по теме «Со</w:t>
            </w:r>
            <w:r w:rsidRPr="00574684">
              <w:rPr>
                <w:rFonts w:ascii="Times New Roman" w:eastAsia="Times New Roman" w:hAnsi="Times New Roman" w:cs="Times New Roman"/>
                <w:color w:val="404040" w:themeColor="text1" w:themeTint="BF"/>
                <w:sz w:val="24"/>
                <w:szCs w:val="24"/>
                <w:lang w:eastAsia="ru-RU"/>
              </w:rPr>
              <w:t>временные орф</w:t>
            </w:r>
            <w:r w:rsidRPr="008228F8">
              <w:rPr>
                <w:rFonts w:ascii="Times New Roman" w:eastAsia="Times New Roman" w:hAnsi="Times New Roman" w:cs="Times New Roman"/>
                <w:color w:val="404040" w:themeColor="text1" w:themeTint="BF"/>
                <w:sz w:val="24"/>
                <w:szCs w:val="24"/>
                <w:lang w:eastAsia="ru-RU"/>
              </w:rPr>
              <w:t>оэпические, лексические, грамма</w:t>
            </w:r>
            <w:r w:rsidRPr="00574684">
              <w:rPr>
                <w:rFonts w:ascii="Times New Roman" w:eastAsia="Times New Roman" w:hAnsi="Times New Roman" w:cs="Times New Roman"/>
                <w:color w:val="404040" w:themeColor="text1" w:themeTint="BF"/>
                <w:sz w:val="24"/>
                <w:szCs w:val="24"/>
                <w:lang w:eastAsia="ru-RU"/>
              </w:rPr>
              <w:t>тические нормы русского языка»</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20</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Анализ контрольной работы</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964B70" w:rsidP="008228F8">
            <w:pPr>
              <w:rPr>
                <w:rFonts w:ascii="Times New Roman" w:hAnsi="Times New Roman" w:cs="Times New Roman"/>
                <w:color w:val="404040" w:themeColor="text1" w:themeTint="BF"/>
                <w:sz w:val="24"/>
                <w:szCs w:val="24"/>
              </w:rPr>
            </w:pPr>
          </w:p>
        </w:tc>
        <w:tc>
          <w:tcPr>
            <w:tcW w:w="7655" w:type="dxa"/>
          </w:tcPr>
          <w:p w:rsidR="00964B70" w:rsidRPr="008228F8" w:rsidRDefault="00574684"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shd w:val="clear" w:color="auto" w:fill="FFFFFF"/>
              </w:rPr>
              <w:t>Речь. Речевая деятельность. Тест (12 часов)</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21</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Понятие рече</w:t>
            </w:r>
            <w:r w:rsidRPr="008228F8">
              <w:rPr>
                <w:rFonts w:ascii="Times New Roman" w:eastAsia="Times New Roman" w:hAnsi="Times New Roman" w:cs="Times New Roman"/>
                <w:color w:val="404040" w:themeColor="text1" w:themeTint="BF"/>
                <w:sz w:val="24"/>
                <w:szCs w:val="24"/>
                <w:lang w:eastAsia="ru-RU"/>
              </w:rPr>
              <w:t>вого (риторического) идеала, эф</w:t>
            </w:r>
            <w:r w:rsidRPr="00574684">
              <w:rPr>
                <w:rFonts w:ascii="Times New Roman" w:eastAsia="Times New Roman" w:hAnsi="Times New Roman" w:cs="Times New Roman"/>
                <w:color w:val="404040" w:themeColor="text1" w:themeTint="BF"/>
                <w:sz w:val="24"/>
                <w:szCs w:val="24"/>
                <w:lang w:eastAsia="ru-RU"/>
              </w:rPr>
              <w:t>фективности речевого общения.</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22</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Оратория: мастерство публичного выступления.</w:t>
            </w:r>
            <w:r w:rsidRPr="008228F8">
              <w:rPr>
                <w:rFonts w:ascii="Times New Roman" w:eastAsia="Times New Roman" w:hAnsi="Times New Roman" w:cs="Times New Roman"/>
                <w:color w:val="404040" w:themeColor="text1" w:themeTint="BF"/>
                <w:sz w:val="24"/>
                <w:szCs w:val="24"/>
                <w:lang w:eastAsia="ru-RU"/>
              </w:rPr>
              <w:t xml:space="preserve"> </w:t>
            </w:r>
            <w:r w:rsidRPr="00574684">
              <w:rPr>
                <w:rFonts w:ascii="Times New Roman" w:eastAsia="Times New Roman" w:hAnsi="Times New Roman" w:cs="Times New Roman"/>
                <w:color w:val="404040" w:themeColor="text1" w:themeTint="BF"/>
                <w:sz w:val="24"/>
                <w:szCs w:val="24"/>
                <w:lang w:eastAsia="ru-RU"/>
              </w:rPr>
              <w:t>Принципы подготовки к публичной речи.</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23</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Техника импр</w:t>
            </w:r>
            <w:r w:rsidRPr="008228F8">
              <w:rPr>
                <w:rFonts w:ascii="Times New Roman" w:eastAsia="Times New Roman" w:hAnsi="Times New Roman" w:cs="Times New Roman"/>
                <w:color w:val="404040" w:themeColor="text1" w:themeTint="BF"/>
                <w:sz w:val="24"/>
                <w:szCs w:val="24"/>
                <w:lang w:eastAsia="ru-RU"/>
              </w:rPr>
              <w:t>овизированной речи. Средства ре</w:t>
            </w:r>
            <w:r w:rsidRPr="00574684">
              <w:rPr>
                <w:rFonts w:ascii="Times New Roman" w:eastAsia="Times New Roman" w:hAnsi="Times New Roman" w:cs="Times New Roman"/>
                <w:color w:val="404040" w:themeColor="text1" w:themeTint="BF"/>
                <w:sz w:val="24"/>
                <w:szCs w:val="24"/>
                <w:lang w:eastAsia="ru-RU"/>
              </w:rPr>
              <w:t>чевой выразительности: «цветы красноречия».</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24</w:t>
            </w:r>
          </w:p>
        </w:tc>
        <w:tc>
          <w:tcPr>
            <w:tcW w:w="7655" w:type="dxa"/>
          </w:tcPr>
          <w:p w:rsidR="00964B70" w:rsidRPr="008228F8" w:rsidRDefault="00574684" w:rsidP="008228F8">
            <w:pPr>
              <w:shd w:val="clear" w:color="auto" w:fill="FFFFFF"/>
              <w:rPr>
                <w:rFonts w:ascii="Times New Roman" w:eastAsia="Times New Roman" w:hAnsi="Times New Roman" w:cs="Times New Roman"/>
                <w:color w:val="404040" w:themeColor="text1" w:themeTint="BF"/>
                <w:sz w:val="24"/>
                <w:szCs w:val="24"/>
                <w:lang w:eastAsia="ru-RU"/>
              </w:rPr>
            </w:pPr>
            <w:r w:rsidRPr="00574684">
              <w:rPr>
                <w:rFonts w:ascii="Times New Roman" w:eastAsia="Times New Roman" w:hAnsi="Times New Roman" w:cs="Times New Roman"/>
                <w:color w:val="404040" w:themeColor="text1" w:themeTint="BF"/>
                <w:sz w:val="24"/>
                <w:szCs w:val="24"/>
                <w:lang w:eastAsia="ru-RU"/>
              </w:rPr>
              <w:t>Риторика остроумия</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25</w:t>
            </w:r>
          </w:p>
        </w:tc>
        <w:tc>
          <w:tcPr>
            <w:tcW w:w="7655" w:type="dxa"/>
          </w:tcPr>
          <w:p w:rsidR="00964B70" w:rsidRPr="008228F8" w:rsidRDefault="008228F8" w:rsidP="008228F8">
            <w:pPr>
              <w:shd w:val="clear" w:color="auto" w:fill="FFFFFF"/>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Категория монолога и диалога как формы речевого общения</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26</w:t>
            </w:r>
          </w:p>
        </w:tc>
        <w:tc>
          <w:tcPr>
            <w:tcW w:w="7655" w:type="dxa"/>
          </w:tcPr>
          <w:p w:rsidR="00964B70" w:rsidRPr="008228F8" w:rsidRDefault="008228F8" w:rsidP="008228F8">
            <w:pPr>
              <w:shd w:val="clear" w:color="auto" w:fill="FFFFFF"/>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Риторика делового общения. Спор, дискуссия, полемика</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27</w:t>
            </w:r>
          </w:p>
        </w:tc>
        <w:tc>
          <w:tcPr>
            <w:tcW w:w="7655" w:type="dxa"/>
          </w:tcPr>
          <w:p w:rsidR="00964B70" w:rsidRPr="008228F8" w:rsidRDefault="008228F8" w:rsidP="008228F8">
            <w:pPr>
              <w:shd w:val="clear" w:color="auto" w:fill="FFFFFF"/>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Р/р Публичное выступление (практическое занятие)</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28-30</w:t>
            </w:r>
          </w:p>
        </w:tc>
        <w:tc>
          <w:tcPr>
            <w:tcW w:w="7655" w:type="dxa"/>
          </w:tcPr>
          <w:p w:rsidR="00964B70" w:rsidRPr="008228F8" w:rsidRDefault="008228F8" w:rsidP="008228F8">
            <w:pPr>
              <w:shd w:val="clear" w:color="auto" w:fill="FFFFFF"/>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Функциональные разновидности языка. Публицистический, научный, официально-деловой стили речи</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31</w:t>
            </w:r>
          </w:p>
        </w:tc>
        <w:tc>
          <w:tcPr>
            <w:tcW w:w="7655" w:type="dxa"/>
          </w:tcPr>
          <w:p w:rsidR="00964B70" w:rsidRPr="008228F8" w:rsidRDefault="008228F8" w:rsidP="008228F8">
            <w:pPr>
              <w:shd w:val="clear" w:color="auto" w:fill="FFFFFF"/>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Язык художественной литературы. Разговорная речь</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32</w:t>
            </w:r>
          </w:p>
        </w:tc>
        <w:tc>
          <w:tcPr>
            <w:tcW w:w="7655" w:type="dxa"/>
          </w:tcPr>
          <w:p w:rsidR="00964B70" w:rsidRPr="008228F8" w:rsidRDefault="008228F8" w:rsidP="008228F8">
            <w:pPr>
              <w:shd w:val="clear" w:color="auto" w:fill="FFFFFF"/>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Контрольная работа в форме теста по теме</w:t>
            </w:r>
            <w:r w:rsidRPr="008228F8">
              <w:rPr>
                <w:rFonts w:ascii="Times New Roman" w:hAnsi="Times New Roman" w:cs="Times New Roman"/>
                <w:color w:val="404040" w:themeColor="text1" w:themeTint="BF"/>
                <w:sz w:val="24"/>
                <w:szCs w:val="24"/>
              </w:rPr>
              <w:t xml:space="preserve"> </w:t>
            </w:r>
            <w:r w:rsidRPr="008228F8">
              <w:rPr>
                <w:rFonts w:ascii="Times New Roman" w:eastAsia="Times New Roman" w:hAnsi="Times New Roman" w:cs="Times New Roman"/>
                <w:color w:val="404040" w:themeColor="text1" w:themeTint="BF"/>
                <w:sz w:val="24"/>
                <w:szCs w:val="24"/>
                <w:lang w:eastAsia="ru-RU"/>
              </w:rPr>
              <w:t>«Функциональные разновидности языка»</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33</w:t>
            </w:r>
          </w:p>
        </w:tc>
        <w:tc>
          <w:tcPr>
            <w:tcW w:w="7655" w:type="dxa"/>
          </w:tcPr>
          <w:p w:rsidR="00964B70" w:rsidRPr="008228F8" w:rsidRDefault="008228F8" w:rsidP="008228F8">
            <w:pPr>
              <w:shd w:val="clear" w:color="auto" w:fill="FFFFFF"/>
              <w:rPr>
                <w:rFonts w:ascii="Times New Roman" w:eastAsia="Times New Roman" w:hAnsi="Times New Roman" w:cs="Times New Roman"/>
                <w:color w:val="404040" w:themeColor="text1" w:themeTint="BF"/>
                <w:sz w:val="24"/>
                <w:szCs w:val="24"/>
                <w:lang w:eastAsia="ru-RU"/>
              </w:rPr>
            </w:pPr>
            <w:r w:rsidRPr="008228F8">
              <w:rPr>
                <w:rFonts w:ascii="Times New Roman" w:eastAsia="Times New Roman" w:hAnsi="Times New Roman" w:cs="Times New Roman"/>
                <w:color w:val="404040" w:themeColor="text1" w:themeTint="BF"/>
                <w:sz w:val="24"/>
                <w:szCs w:val="24"/>
                <w:lang w:eastAsia="ru-RU"/>
              </w:rPr>
              <w:t>Анализ контрольной работы</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r w:rsidR="008228F8" w:rsidRPr="008228F8" w:rsidTr="00964B70">
        <w:tc>
          <w:tcPr>
            <w:tcW w:w="704"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34</w:t>
            </w:r>
          </w:p>
        </w:tc>
        <w:tc>
          <w:tcPr>
            <w:tcW w:w="7655" w:type="dxa"/>
          </w:tcPr>
          <w:p w:rsidR="00964B70" w:rsidRPr="008228F8" w:rsidRDefault="008228F8" w:rsidP="008228F8">
            <w:pPr>
              <w:rPr>
                <w:rFonts w:ascii="Times New Roman" w:hAnsi="Times New Roman" w:cs="Times New Roman"/>
                <w:color w:val="404040" w:themeColor="text1" w:themeTint="BF"/>
                <w:sz w:val="24"/>
                <w:szCs w:val="24"/>
              </w:rPr>
            </w:pPr>
            <w:r w:rsidRPr="008228F8">
              <w:rPr>
                <w:rFonts w:ascii="Times New Roman" w:hAnsi="Times New Roman" w:cs="Times New Roman"/>
                <w:color w:val="404040" w:themeColor="text1" w:themeTint="BF"/>
                <w:sz w:val="24"/>
                <w:szCs w:val="24"/>
              </w:rPr>
              <w:t>Итоговый урок</w:t>
            </w:r>
          </w:p>
        </w:tc>
        <w:tc>
          <w:tcPr>
            <w:tcW w:w="986" w:type="dxa"/>
          </w:tcPr>
          <w:p w:rsidR="00964B70" w:rsidRPr="008228F8" w:rsidRDefault="00964B70" w:rsidP="008228F8">
            <w:pPr>
              <w:rPr>
                <w:rFonts w:ascii="Times New Roman" w:hAnsi="Times New Roman" w:cs="Times New Roman"/>
                <w:color w:val="404040" w:themeColor="text1" w:themeTint="BF"/>
                <w:sz w:val="24"/>
                <w:szCs w:val="24"/>
              </w:rPr>
            </w:pPr>
          </w:p>
        </w:tc>
      </w:tr>
    </w:tbl>
    <w:p w:rsidR="003B6EDD" w:rsidRPr="008228F8" w:rsidRDefault="003B6EDD" w:rsidP="008228F8">
      <w:pPr>
        <w:spacing w:line="240" w:lineRule="auto"/>
        <w:rPr>
          <w:rFonts w:ascii="Times New Roman" w:hAnsi="Times New Roman" w:cs="Times New Roman"/>
          <w:color w:val="404040" w:themeColor="text1" w:themeTint="BF"/>
          <w:sz w:val="24"/>
          <w:szCs w:val="24"/>
        </w:rPr>
      </w:pPr>
    </w:p>
    <w:sectPr w:rsidR="003B6EDD" w:rsidRPr="00822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6ED"/>
    <w:multiLevelType w:val="multilevel"/>
    <w:tmpl w:val="7CFC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870E7"/>
    <w:multiLevelType w:val="multilevel"/>
    <w:tmpl w:val="2246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349FF"/>
    <w:multiLevelType w:val="multilevel"/>
    <w:tmpl w:val="E1D4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45110"/>
    <w:multiLevelType w:val="multilevel"/>
    <w:tmpl w:val="2866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E106E"/>
    <w:multiLevelType w:val="multilevel"/>
    <w:tmpl w:val="F6F8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25DDC"/>
    <w:multiLevelType w:val="multilevel"/>
    <w:tmpl w:val="3A64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A7E16"/>
    <w:multiLevelType w:val="multilevel"/>
    <w:tmpl w:val="CBE4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477C1C"/>
    <w:multiLevelType w:val="multilevel"/>
    <w:tmpl w:val="4010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264A2"/>
    <w:multiLevelType w:val="multilevel"/>
    <w:tmpl w:val="C54A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24F59"/>
    <w:multiLevelType w:val="multilevel"/>
    <w:tmpl w:val="A42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C13C4"/>
    <w:multiLevelType w:val="multilevel"/>
    <w:tmpl w:val="D424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02F25"/>
    <w:multiLevelType w:val="multilevel"/>
    <w:tmpl w:val="C022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132D6A"/>
    <w:multiLevelType w:val="multilevel"/>
    <w:tmpl w:val="FACC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BC31F8"/>
    <w:multiLevelType w:val="multilevel"/>
    <w:tmpl w:val="652E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5F4797"/>
    <w:multiLevelType w:val="multilevel"/>
    <w:tmpl w:val="3B88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404E27"/>
    <w:multiLevelType w:val="multilevel"/>
    <w:tmpl w:val="FEEE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2B55E2"/>
    <w:multiLevelType w:val="multilevel"/>
    <w:tmpl w:val="FF4E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9C621F"/>
    <w:multiLevelType w:val="multilevel"/>
    <w:tmpl w:val="0886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9B2ADF"/>
    <w:multiLevelType w:val="multilevel"/>
    <w:tmpl w:val="DDBA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8C1E72"/>
    <w:multiLevelType w:val="multilevel"/>
    <w:tmpl w:val="583E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2C601E"/>
    <w:multiLevelType w:val="multilevel"/>
    <w:tmpl w:val="4B6C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4440A5"/>
    <w:multiLevelType w:val="multilevel"/>
    <w:tmpl w:val="94C8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3"/>
  </w:num>
  <w:num w:numId="4">
    <w:abstractNumId w:val="15"/>
  </w:num>
  <w:num w:numId="5">
    <w:abstractNumId w:val="4"/>
  </w:num>
  <w:num w:numId="6">
    <w:abstractNumId w:val="7"/>
  </w:num>
  <w:num w:numId="7">
    <w:abstractNumId w:val="11"/>
  </w:num>
  <w:num w:numId="8">
    <w:abstractNumId w:val="2"/>
  </w:num>
  <w:num w:numId="9">
    <w:abstractNumId w:val="0"/>
  </w:num>
  <w:num w:numId="10">
    <w:abstractNumId w:val="1"/>
  </w:num>
  <w:num w:numId="11">
    <w:abstractNumId w:val="17"/>
  </w:num>
  <w:num w:numId="12">
    <w:abstractNumId w:val="6"/>
  </w:num>
  <w:num w:numId="13">
    <w:abstractNumId w:val="13"/>
  </w:num>
  <w:num w:numId="14">
    <w:abstractNumId w:val="8"/>
  </w:num>
  <w:num w:numId="15">
    <w:abstractNumId w:val="5"/>
  </w:num>
  <w:num w:numId="16">
    <w:abstractNumId w:val="18"/>
  </w:num>
  <w:num w:numId="17">
    <w:abstractNumId w:val="12"/>
  </w:num>
  <w:num w:numId="18">
    <w:abstractNumId w:val="20"/>
  </w:num>
  <w:num w:numId="19">
    <w:abstractNumId w:val="9"/>
  </w:num>
  <w:num w:numId="20">
    <w:abstractNumId w:val="14"/>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F1"/>
    <w:rsid w:val="003B6EDD"/>
    <w:rsid w:val="0048622A"/>
    <w:rsid w:val="00574684"/>
    <w:rsid w:val="00634146"/>
    <w:rsid w:val="006C54F1"/>
    <w:rsid w:val="007D4104"/>
    <w:rsid w:val="008228F8"/>
    <w:rsid w:val="00964B70"/>
    <w:rsid w:val="00F50B32"/>
    <w:rsid w:val="00FF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2458B-1077-4669-893A-B3028955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F4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FF49FC"/>
  </w:style>
  <w:style w:type="paragraph" w:customStyle="1" w:styleId="c14">
    <w:name w:val="c14"/>
    <w:basedOn w:val="a"/>
    <w:rsid w:val="00FF4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FF49FC"/>
  </w:style>
  <w:style w:type="character" w:customStyle="1" w:styleId="c56">
    <w:name w:val="c56"/>
    <w:basedOn w:val="a0"/>
    <w:rsid w:val="00FF49FC"/>
  </w:style>
  <w:style w:type="paragraph" w:customStyle="1" w:styleId="c5">
    <w:name w:val="c5"/>
    <w:basedOn w:val="a"/>
    <w:rsid w:val="00FF4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49FC"/>
  </w:style>
  <w:style w:type="paragraph" w:customStyle="1" w:styleId="c24">
    <w:name w:val="c24"/>
    <w:basedOn w:val="a"/>
    <w:rsid w:val="00FF4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FF49FC"/>
  </w:style>
  <w:style w:type="character" w:customStyle="1" w:styleId="c9">
    <w:name w:val="c9"/>
    <w:basedOn w:val="a0"/>
    <w:rsid w:val="00FF49FC"/>
  </w:style>
  <w:style w:type="character" w:customStyle="1" w:styleId="c18">
    <w:name w:val="c18"/>
    <w:basedOn w:val="a0"/>
    <w:rsid w:val="00FF49FC"/>
  </w:style>
  <w:style w:type="paragraph" w:customStyle="1" w:styleId="c48">
    <w:name w:val="c48"/>
    <w:basedOn w:val="a"/>
    <w:rsid w:val="00FF4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FF4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F4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F4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49FC"/>
    <w:pPr>
      <w:ind w:left="720"/>
      <w:contextualSpacing/>
    </w:pPr>
  </w:style>
  <w:style w:type="table" w:styleId="a5">
    <w:name w:val="Table Grid"/>
    <w:basedOn w:val="a1"/>
    <w:uiPriority w:val="39"/>
    <w:rsid w:val="00964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228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2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8659">
      <w:bodyDiv w:val="1"/>
      <w:marLeft w:val="0"/>
      <w:marRight w:val="0"/>
      <w:marTop w:val="0"/>
      <w:marBottom w:val="0"/>
      <w:divBdr>
        <w:top w:val="none" w:sz="0" w:space="0" w:color="auto"/>
        <w:left w:val="none" w:sz="0" w:space="0" w:color="auto"/>
        <w:bottom w:val="none" w:sz="0" w:space="0" w:color="auto"/>
        <w:right w:val="none" w:sz="0" w:space="0" w:color="auto"/>
      </w:divBdr>
    </w:div>
    <w:div w:id="61369176">
      <w:bodyDiv w:val="1"/>
      <w:marLeft w:val="0"/>
      <w:marRight w:val="0"/>
      <w:marTop w:val="0"/>
      <w:marBottom w:val="0"/>
      <w:divBdr>
        <w:top w:val="none" w:sz="0" w:space="0" w:color="auto"/>
        <w:left w:val="none" w:sz="0" w:space="0" w:color="auto"/>
        <w:bottom w:val="none" w:sz="0" w:space="0" w:color="auto"/>
        <w:right w:val="none" w:sz="0" w:space="0" w:color="auto"/>
      </w:divBdr>
    </w:div>
    <w:div w:id="286087451">
      <w:bodyDiv w:val="1"/>
      <w:marLeft w:val="0"/>
      <w:marRight w:val="0"/>
      <w:marTop w:val="0"/>
      <w:marBottom w:val="0"/>
      <w:divBdr>
        <w:top w:val="none" w:sz="0" w:space="0" w:color="auto"/>
        <w:left w:val="none" w:sz="0" w:space="0" w:color="auto"/>
        <w:bottom w:val="none" w:sz="0" w:space="0" w:color="auto"/>
        <w:right w:val="none" w:sz="0" w:space="0" w:color="auto"/>
      </w:divBdr>
    </w:div>
    <w:div w:id="320472511">
      <w:bodyDiv w:val="1"/>
      <w:marLeft w:val="0"/>
      <w:marRight w:val="0"/>
      <w:marTop w:val="0"/>
      <w:marBottom w:val="0"/>
      <w:divBdr>
        <w:top w:val="none" w:sz="0" w:space="0" w:color="auto"/>
        <w:left w:val="none" w:sz="0" w:space="0" w:color="auto"/>
        <w:bottom w:val="none" w:sz="0" w:space="0" w:color="auto"/>
        <w:right w:val="none" w:sz="0" w:space="0" w:color="auto"/>
      </w:divBdr>
    </w:div>
    <w:div w:id="629240020">
      <w:bodyDiv w:val="1"/>
      <w:marLeft w:val="0"/>
      <w:marRight w:val="0"/>
      <w:marTop w:val="0"/>
      <w:marBottom w:val="0"/>
      <w:divBdr>
        <w:top w:val="none" w:sz="0" w:space="0" w:color="auto"/>
        <w:left w:val="none" w:sz="0" w:space="0" w:color="auto"/>
        <w:bottom w:val="none" w:sz="0" w:space="0" w:color="auto"/>
        <w:right w:val="none" w:sz="0" w:space="0" w:color="auto"/>
      </w:divBdr>
    </w:div>
    <w:div w:id="794060886">
      <w:bodyDiv w:val="1"/>
      <w:marLeft w:val="0"/>
      <w:marRight w:val="0"/>
      <w:marTop w:val="0"/>
      <w:marBottom w:val="0"/>
      <w:divBdr>
        <w:top w:val="none" w:sz="0" w:space="0" w:color="auto"/>
        <w:left w:val="none" w:sz="0" w:space="0" w:color="auto"/>
        <w:bottom w:val="none" w:sz="0" w:space="0" w:color="auto"/>
        <w:right w:val="none" w:sz="0" w:space="0" w:color="auto"/>
      </w:divBdr>
    </w:div>
    <w:div w:id="806555762">
      <w:bodyDiv w:val="1"/>
      <w:marLeft w:val="0"/>
      <w:marRight w:val="0"/>
      <w:marTop w:val="0"/>
      <w:marBottom w:val="0"/>
      <w:divBdr>
        <w:top w:val="none" w:sz="0" w:space="0" w:color="auto"/>
        <w:left w:val="none" w:sz="0" w:space="0" w:color="auto"/>
        <w:bottom w:val="none" w:sz="0" w:space="0" w:color="auto"/>
        <w:right w:val="none" w:sz="0" w:space="0" w:color="auto"/>
      </w:divBdr>
    </w:div>
    <w:div w:id="992835748">
      <w:bodyDiv w:val="1"/>
      <w:marLeft w:val="0"/>
      <w:marRight w:val="0"/>
      <w:marTop w:val="0"/>
      <w:marBottom w:val="0"/>
      <w:divBdr>
        <w:top w:val="none" w:sz="0" w:space="0" w:color="auto"/>
        <w:left w:val="none" w:sz="0" w:space="0" w:color="auto"/>
        <w:bottom w:val="none" w:sz="0" w:space="0" w:color="auto"/>
        <w:right w:val="none" w:sz="0" w:space="0" w:color="auto"/>
      </w:divBdr>
    </w:div>
    <w:div w:id="1039208985">
      <w:bodyDiv w:val="1"/>
      <w:marLeft w:val="0"/>
      <w:marRight w:val="0"/>
      <w:marTop w:val="0"/>
      <w:marBottom w:val="0"/>
      <w:divBdr>
        <w:top w:val="none" w:sz="0" w:space="0" w:color="auto"/>
        <w:left w:val="none" w:sz="0" w:space="0" w:color="auto"/>
        <w:bottom w:val="none" w:sz="0" w:space="0" w:color="auto"/>
        <w:right w:val="none" w:sz="0" w:space="0" w:color="auto"/>
      </w:divBdr>
    </w:div>
    <w:div w:id="1096170598">
      <w:bodyDiv w:val="1"/>
      <w:marLeft w:val="0"/>
      <w:marRight w:val="0"/>
      <w:marTop w:val="0"/>
      <w:marBottom w:val="0"/>
      <w:divBdr>
        <w:top w:val="none" w:sz="0" w:space="0" w:color="auto"/>
        <w:left w:val="none" w:sz="0" w:space="0" w:color="auto"/>
        <w:bottom w:val="none" w:sz="0" w:space="0" w:color="auto"/>
        <w:right w:val="none" w:sz="0" w:space="0" w:color="auto"/>
      </w:divBdr>
    </w:div>
    <w:div w:id="1115096694">
      <w:bodyDiv w:val="1"/>
      <w:marLeft w:val="0"/>
      <w:marRight w:val="0"/>
      <w:marTop w:val="0"/>
      <w:marBottom w:val="0"/>
      <w:divBdr>
        <w:top w:val="none" w:sz="0" w:space="0" w:color="auto"/>
        <w:left w:val="none" w:sz="0" w:space="0" w:color="auto"/>
        <w:bottom w:val="none" w:sz="0" w:space="0" w:color="auto"/>
        <w:right w:val="none" w:sz="0" w:space="0" w:color="auto"/>
      </w:divBdr>
    </w:div>
    <w:div w:id="1145901070">
      <w:bodyDiv w:val="1"/>
      <w:marLeft w:val="0"/>
      <w:marRight w:val="0"/>
      <w:marTop w:val="0"/>
      <w:marBottom w:val="0"/>
      <w:divBdr>
        <w:top w:val="none" w:sz="0" w:space="0" w:color="auto"/>
        <w:left w:val="none" w:sz="0" w:space="0" w:color="auto"/>
        <w:bottom w:val="none" w:sz="0" w:space="0" w:color="auto"/>
        <w:right w:val="none" w:sz="0" w:space="0" w:color="auto"/>
      </w:divBdr>
    </w:div>
    <w:div w:id="1191796836">
      <w:bodyDiv w:val="1"/>
      <w:marLeft w:val="0"/>
      <w:marRight w:val="0"/>
      <w:marTop w:val="0"/>
      <w:marBottom w:val="0"/>
      <w:divBdr>
        <w:top w:val="none" w:sz="0" w:space="0" w:color="auto"/>
        <w:left w:val="none" w:sz="0" w:space="0" w:color="auto"/>
        <w:bottom w:val="none" w:sz="0" w:space="0" w:color="auto"/>
        <w:right w:val="none" w:sz="0" w:space="0" w:color="auto"/>
      </w:divBdr>
    </w:div>
    <w:div w:id="1242714502">
      <w:bodyDiv w:val="1"/>
      <w:marLeft w:val="0"/>
      <w:marRight w:val="0"/>
      <w:marTop w:val="0"/>
      <w:marBottom w:val="0"/>
      <w:divBdr>
        <w:top w:val="none" w:sz="0" w:space="0" w:color="auto"/>
        <w:left w:val="none" w:sz="0" w:space="0" w:color="auto"/>
        <w:bottom w:val="none" w:sz="0" w:space="0" w:color="auto"/>
        <w:right w:val="none" w:sz="0" w:space="0" w:color="auto"/>
      </w:divBdr>
    </w:div>
    <w:div w:id="1451440618">
      <w:bodyDiv w:val="1"/>
      <w:marLeft w:val="0"/>
      <w:marRight w:val="0"/>
      <w:marTop w:val="0"/>
      <w:marBottom w:val="0"/>
      <w:divBdr>
        <w:top w:val="none" w:sz="0" w:space="0" w:color="auto"/>
        <w:left w:val="none" w:sz="0" w:space="0" w:color="auto"/>
        <w:bottom w:val="none" w:sz="0" w:space="0" w:color="auto"/>
        <w:right w:val="none" w:sz="0" w:space="0" w:color="auto"/>
      </w:divBdr>
    </w:div>
    <w:div w:id="1503468365">
      <w:bodyDiv w:val="1"/>
      <w:marLeft w:val="0"/>
      <w:marRight w:val="0"/>
      <w:marTop w:val="0"/>
      <w:marBottom w:val="0"/>
      <w:divBdr>
        <w:top w:val="none" w:sz="0" w:space="0" w:color="auto"/>
        <w:left w:val="none" w:sz="0" w:space="0" w:color="auto"/>
        <w:bottom w:val="none" w:sz="0" w:space="0" w:color="auto"/>
        <w:right w:val="none" w:sz="0" w:space="0" w:color="auto"/>
      </w:divBdr>
    </w:div>
    <w:div w:id="1629585191">
      <w:bodyDiv w:val="1"/>
      <w:marLeft w:val="0"/>
      <w:marRight w:val="0"/>
      <w:marTop w:val="0"/>
      <w:marBottom w:val="0"/>
      <w:divBdr>
        <w:top w:val="none" w:sz="0" w:space="0" w:color="auto"/>
        <w:left w:val="none" w:sz="0" w:space="0" w:color="auto"/>
        <w:bottom w:val="none" w:sz="0" w:space="0" w:color="auto"/>
        <w:right w:val="none" w:sz="0" w:space="0" w:color="auto"/>
      </w:divBdr>
    </w:div>
    <w:div w:id="1775519117">
      <w:bodyDiv w:val="1"/>
      <w:marLeft w:val="0"/>
      <w:marRight w:val="0"/>
      <w:marTop w:val="0"/>
      <w:marBottom w:val="0"/>
      <w:divBdr>
        <w:top w:val="none" w:sz="0" w:space="0" w:color="auto"/>
        <w:left w:val="none" w:sz="0" w:space="0" w:color="auto"/>
        <w:bottom w:val="none" w:sz="0" w:space="0" w:color="auto"/>
        <w:right w:val="none" w:sz="0" w:space="0" w:color="auto"/>
      </w:divBdr>
    </w:div>
    <w:div w:id="1809082112">
      <w:bodyDiv w:val="1"/>
      <w:marLeft w:val="0"/>
      <w:marRight w:val="0"/>
      <w:marTop w:val="0"/>
      <w:marBottom w:val="0"/>
      <w:divBdr>
        <w:top w:val="none" w:sz="0" w:space="0" w:color="auto"/>
        <w:left w:val="none" w:sz="0" w:space="0" w:color="auto"/>
        <w:bottom w:val="none" w:sz="0" w:space="0" w:color="auto"/>
        <w:right w:val="none" w:sz="0" w:space="0" w:color="auto"/>
      </w:divBdr>
    </w:div>
    <w:div w:id="19089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5041</Words>
  <Characters>28739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2022-09-09T18:13:00Z</cp:lastPrinted>
  <dcterms:created xsi:type="dcterms:W3CDTF">2022-09-06T21:22:00Z</dcterms:created>
  <dcterms:modified xsi:type="dcterms:W3CDTF">2022-09-13T19:13:00Z</dcterms:modified>
</cp:coreProperties>
</file>